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B51" w:rsidRDefault="005F7B51" w:rsidP="005F7B51">
      <w:pPr>
        <w:spacing w:after="160" w:line="259" w:lineRule="auto"/>
        <w:jc w:val="center"/>
        <w:rPr>
          <w:rFonts w:asciiTheme="majorBidi" w:hAnsiTheme="majorBidi" w:cstheme="majorBidi" w:hint="cs"/>
          <w:b/>
          <w:bCs/>
          <w:sz w:val="28"/>
          <w:szCs w:val="28"/>
          <w:rtl/>
        </w:rPr>
      </w:pPr>
    </w:p>
    <w:p w:rsidR="00DD15F4" w:rsidRPr="009D132D" w:rsidRDefault="00DD15F4" w:rsidP="005F7B51">
      <w:pPr>
        <w:spacing w:after="160" w:line="259" w:lineRule="auto"/>
        <w:jc w:val="center"/>
        <w:rPr>
          <w:rFonts w:asciiTheme="majorBidi" w:hAnsiTheme="majorBidi" w:cstheme="majorBidi" w:hint="cs"/>
          <w:b/>
          <w:bCs/>
          <w:sz w:val="28"/>
          <w:szCs w:val="28"/>
          <w:rtl/>
        </w:rPr>
      </w:pPr>
      <w:r w:rsidRPr="009D132D">
        <w:rPr>
          <w:rFonts w:asciiTheme="majorBidi" w:hAnsiTheme="majorBidi" w:cstheme="majorBidi"/>
          <w:b/>
          <w:bCs/>
          <w:sz w:val="28"/>
          <w:szCs w:val="28"/>
          <w:rtl/>
        </w:rPr>
        <w:t xml:space="preserve">تفسير (الكشاف) لجار الله الزمخشري "ت: 538هــ" قراءة نقدية </w:t>
      </w:r>
    </w:p>
    <w:p w:rsidR="00DD15F4" w:rsidRPr="009D132D" w:rsidRDefault="00DD15F4" w:rsidP="00400729">
      <w:pPr>
        <w:spacing w:after="160" w:line="259" w:lineRule="auto"/>
        <w:jc w:val="center"/>
        <w:rPr>
          <w:rFonts w:asciiTheme="majorBidi" w:hAnsiTheme="majorBidi" w:cstheme="majorBidi"/>
          <w:b/>
          <w:bCs/>
          <w:sz w:val="28"/>
          <w:szCs w:val="28"/>
        </w:rPr>
      </w:pPr>
      <w:proofErr w:type="spellStart"/>
      <w:r w:rsidRPr="009D132D">
        <w:rPr>
          <w:rFonts w:asciiTheme="majorBidi" w:hAnsiTheme="majorBidi" w:cstheme="majorBidi"/>
          <w:b/>
          <w:bCs/>
          <w:sz w:val="24"/>
          <w:szCs w:val="24"/>
          <w:rtl/>
        </w:rPr>
        <w:t>م.م</w:t>
      </w:r>
      <w:proofErr w:type="spellEnd"/>
      <w:r w:rsidRPr="009D132D">
        <w:rPr>
          <w:rFonts w:asciiTheme="majorBidi" w:hAnsiTheme="majorBidi" w:cstheme="majorBidi"/>
          <w:b/>
          <w:bCs/>
          <w:sz w:val="24"/>
          <w:szCs w:val="24"/>
          <w:rtl/>
        </w:rPr>
        <w:t>. مريم جمعة راضي</w:t>
      </w:r>
      <w:r w:rsidR="009D132D" w:rsidRPr="00400729">
        <w:rPr>
          <w:rFonts w:asciiTheme="majorBidi" w:hAnsiTheme="majorBidi" w:cstheme="majorBidi"/>
          <w:sz w:val="28"/>
          <w:szCs w:val="28"/>
          <w:vertAlign w:val="superscript"/>
          <w:rtl/>
        </w:rPr>
        <w:footnoteReference w:id="1"/>
      </w:r>
      <w:r w:rsidR="00400729">
        <w:rPr>
          <w:rFonts w:asciiTheme="majorBidi" w:hAnsiTheme="majorBidi" w:cstheme="majorBidi" w:hint="cs"/>
          <w:b/>
          <w:bCs/>
          <w:sz w:val="24"/>
          <w:szCs w:val="24"/>
          <w:rtl/>
        </w:rPr>
        <w:t>*</w:t>
      </w:r>
    </w:p>
    <w:p w:rsidR="00DD15F4" w:rsidRPr="009D132D" w:rsidRDefault="00DD15F4" w:rsidP="009D132D">
      <w:pPr>
        <w:bidi w:val="0"/>
        <w:spacing w:after="160" w:line="259" w:lineRule="auto"/>
        <w:jc w:val="center"/>
        <w:rPr>
          <w:rFonts w:asciiTheme="majorBidi" w:hAnsiTheme="majorBidi" w:cstheme="majorBidi"/>
          <w:i/>
          <w:iCs/>
          <w:sz w:val="20"/>
          <w:szCs w:val="20"/>
        </w:rPr>
      </w:pPr>
      <w:r w:rsidRPr="009D132D">
        <w:rPr>
          <w:rFonts w:asciiTheme="majorBidi" w:hAnsiTheme="majorBidi" w:cstheme="majorBidi"/>
          <w:i/>
          <w:iCs/>
          <w:sz w:val="20"/>
          <w:szCs w:val="20"/>
          <w:rtl/>
        </w:rPr>
        <w:t>رئاسة الجامعة المستنصرية/ الامانة العامة للمكتبة المركزية/ بغداد/ العراق</w:t>
      </w:r>
    </w:p>
    <w:p w:rsidR="00DD15F4" w:rsidRPr="00DD15F4" w:rsidRDefault="00DD15F4" w:rsidP="00DD15F4">
      <w:pPr>
        <w:bidi w:val="0"/>
        <w:spacing w:after="0" w:line="256" w:lineRule="auto"/>
        <w:jc w:val="center"/>
        <w:rPr>
          <w:rFonts w:ascii="Simplified Arabic" w:hAnsi="Simplified Arabic" w:cs="Simplified Arabic"/>
          <w:b/>
          <w:bCs/>
          <w:sz w:val="24"/>
          <w:szCs w:val="24"/>
          <w:rtl/>
        </w:rPr>
      </w:pPr>
    </w:p>
    <w:p w:rsidR="00DD15F4" w:rsidRPr="009D132D" w:rsidRDefault="00DD15F4" w:rsidP="009D132D">
      <w:pPr>
        <w:spacing w:after="160" w:line="259" w:lineRule="auto"/>
        <w:ind w:left="1134"/>
        <w:jc w:val="both"/>
        <w:rPr>
          <w:rFonts w:asciiTheme="majorBidi" w:hAnsiTheme="majorBidi" w:cstheme="majorBidi"/>
          <w:sz w:val="20"/>
          <w:szCs w:val="20"/>
          <w:rtl/>
          <w:lang w:val="en-GB"/>
        </w:rPr>
      </w:pPr>
      <w:r w:rsidRPr="009D132D">
        <w:rPr>
          <w:rFonts w:asciiTheme="majorBidi" w:hAnsiTheme="majorBidi" w:cstheme="majorBidi"/>
          <w:sz w:val="20"/>
          <w:szCs w:val="20"/>
          <w:rtl/>
          <w:lang w:val="en-GB"/>
        </w:rPr>
        <w:t>الملخص</w:t>
      </w:r>
    </w:p>
    <w:p w:rsidR="009D132D" w:rsidRDefault="00DD15F4" w:rsidP="009D132D">
      <w:pPr>
        <w:spacing w:after="160" w:line="259" w:lineRule="auto"/>
        <w:ind w:left="1134"/>
        <w:jc w:val="both"/>
        <w:rPr>
          <w:rFonts w:asciiTheme="majorBidi" w:hAnsiTheme="majorBidi" w:cstheme="majorBidi"/>
          <w:sz w:val="20"/>
          <w:szCs w:val="20"/>
          <w:rtl/>
          <w:lang w:val="en-GB"/>
        </w:rPr>
      </w:pPr>
      <w:r w:rsidRPr="009D132D">
        <w:rPr>
          <w:rFonts w:asciiTheme="majorBidi" w:hAnsiTheme="majorBidi" w:cstheme="majorBidi"/>
          <w:sz w:val="20"/>
          <w:szCs w:val="20"/>
          <w:rtl/>
          <w:lang w:val="en-GB"/>
        </w:rPr>
        <w:t xml:space="preserve">      سلطت هذه الدراسة المتواضعة الضوء على واحدة من أبرز المصنفات التفسيرية التي سلكت المسلك البياني للكشف عمَّا تضمنه الترتيل العزيز من مقاصد التعبير وروعة البيان وحُسن </w:t>
      </w:r>
      <w:proofErr w:type="spellStart"/>
      <w:r w:rsidRPr="009D132D">
        <w:rPr>
          <w:rFonts w:asciiTheme="majorBidi" w:hAnsiTheme="majorBidi" w:cstheme="majorBidi"/>
          <w:sz w:val="20"/>
          <w:szCs w:val="20"/>
          <w:rtl/>
          <w:lang w:val="en-GB"/>
        </w:rPr>
        <w:t>الصنعة</w:t>
      </w:r>
      <w:proofErr w:type="spellEnd"/>
      <w:r w:rsidRPr="009D132D">
        <w:rPr>
          <w:rFonts w:asciiTheme="majorBidi" w:hAnsiTheme="majorBidi" w:cstheme="majorBidi"/>
          <w:sz w:val="20"/>
          <w:szCs w:val="20"/>
          <w:rtl/>
          <w:lang w:val="en-GB"/>
        </w:rPr>
        <w:t xml:space="preserve">  الأدبية التي عجز عن مجاراتها أرباب الفصاحة والبيان ممَّن بلغت الرُّقي تعبيراتهم.  وقد اتخذت الباحثة الجانب النقدي لدراسة هذا التفسير القيِّم مع بيان ما له وما عليه من مؤاخذات مُسجَّلة، وبعض هذه المؤاخذات مختصة بعقيدة المفسِّر </w:t>
      </w:r>
      <w:proofErr w:type="spellStart"/>
      <w:r w:rsidRPr="009D132D">
        <w:rPr>
          <w:rFonts w:asciiTheme="majorBidi" w:hAnsiTheme="majorBidi" w:cstheme="majorBidi"/>
          <w:sz w:val="20"/>
          <w:szCs w:val="20"/>
          <w:rtl/>
          <w:lang w:val="en-GB"/>
        </w:rPr>
        <w:t>الاعتزالية</w:t>
      </w:r>
      <w:proofErr w:type="spellEnd"/>
      <w:r w:rsidRPr="009D132D">
        <w:rPr>
          <w:rFonts w:asciiTheme="majorBidi" w:hAnsiTheme="majorBidi" w:cstheme="majorBidi"/>
          <w:sz w:val="20"/>
          <w:szCs w:val="20"/>
          <w:rtl/>
          <w:lang w:val="en-GB"/>
        </w:rPr>
        <w:t xml:space="preserve"> وانحيازه لها، وبعضها تختص </w:t>
      </w:r>
      <w:proofErr w:type="spellStart"/>
      <w:r w:rsidRPr="009D132D">
        <w:rPr>
          <w:rFonts w:asciiTheme="majorBidi" w:hAnsiTheme="majorBidi" w:cstheme="majorBidi"/>
          <w:sz w:val="20"/>
          <w:szCs w:val="20"/>
          <w:rtl/>
          <w:lang w:val="en-GB"/>
        </w:rPr>
        <w:t>بقبلياته</w:t>
      </w:r>
      <w:proofErr w:type="spellEnd"/>
      <w:r w:rsidRPr="009D132D">
        <w:rPr>
          <w:rFonts w:asciiTheme="majorBidi" w:hAnsiTheme="majorBidi" w:cstheme="majorBidi"/>
          <w:sz w:val="20"/>
          <w:szCs w:val="20"/>
          <w:rtl/>
          <w:lang w:val="en-GB"/>
        </w:rPr>
        <w:t xml:space="preserve"> المعرفية والثقافة المكتسبة التي عاشها، وبعضها يعود إلى أصول لغوية لم يهتدِ أربابها إلى </w:t>
      </w:r>
      <w:r w:rsidR="004778FE" w:rsidRPr="009D132D">
        <w:rPr>
          <w:rFonts w:asciiTheme="majorBidi" w:hAnsiTheme="majorBidi" w:cstheme="majorBidi" w:hint="cs"/>
          <w:sz w:val="20"/>
          <w:szCs w:val="20"/>
          <w:rtl/>
          <w:lang w:val="en-GB"/>
        </w:rPr>
        <w:t>التفريق</w:t>
      </w:r>
      <w:r w:rsidRPr="009D132D">
        <w:rPr>
          <w:rFonts w:asciiTheme="majorBidi" w:hAnsiTheme="majorBidi" w:cstheme="majorBidi"/>
          <w:sz w:val="20"/>
          <w:szCs w:val="20"/>
          <w:rtl/>
          <w:lang w:val="en-GB"/>
        </w:rPr>
        <w:t xml:space="preserve"> بينها. </w:t>
      </w:r>
    </w:p>
    <w:p w:rsidR="009D132D" w:rsidRPr="009D132D" w:rsidRDefault="009D132D" w:rsidP="009D132D">
      <w:pPr>
        <w:spacing w:after="160" w:line="259" w:lineRule="auto"/>
        <w:ind w:left="1134"/>
        <w:jc w:val="both"/>
        <w:rPr>
          <w:rFonts w:asciiTheme="majorBidi" w:hAnsiTheme="majorBidi" w:cstheme="majorBidi"/>
          <w:b/>
          <w:bCs/>
          <w:sz w:val="20"/>
          <w:szCs w:val="20"/>
          <w:lang w:val="en-GB"/>
        </w:rPr>
      </w:pPr>
      <w:r w:rsidRPr="009D132D">
        <w:rPr>
          <w:rFonts w:asciiTheme="majorBidi" w:hAnsiTheme="majorBidi" w:cstheme="majorBidi"/>
          <w:b/>
          <w:bCs/>
          <w:sz w:val="20"/>
          <w:szCs w:val="20"/>
          <w:rtl/>
          <w:lang w:val="en-GB"/>
        </w:rPr>
        <w:t>الكلمات المفتاحية: (الزمخشري، الكشاف، نقـد)</w:t>
      </w:r>
    </w:p>
    <w:p w:rsidR="00DD15F4" w:rsidRPr="009D132D" w:rsidRDefault="00DD15F4" w:rsidP="009D132D">
      <w:pPr>
        <w:spacing w:after="160" w:line="240" w:lineRule="auto"/>
        <w:ind w:left="1134" w:right="1099"/>
        <w:jc w:val="both"/>
        <w:rPr>
          <w:rFonts w:ascii="Simplified Arabic" w:hAnsi="Simplified Arabic" w:cs="Simplified Arabic"/>
          <w:b/>
          <w:bCs/>
          <w:sz w:val="24"/>
          <w:szCs w:val="24"/>
          <w:rtl/>
          <w:lang w:val="en-GB" w:bidi="ar-IQ"/>
        </w:rPr>
      </w:pPr>
      <w:r w:rsidRPr="00DD15F4">
        <w:rPr>
          <w:rFonts w:ascii="Simplified Arabic" w:hAnsi="Simplified Arabic" w:cs="Simplified Arabic"/>
          <w:b/>
          <w:bCs/>
          <w:sz w:val="24"/>
          <w:szCs w:val="24"/>
          <w:rtl/>
          <w:lang w:val="en-GB" w:bidi="ar-IQ"/>
        </w:rPr>
        <w:t xml:space="preserve">   </w:t>
      </w:r>
    </w:p>
    <w:p w:rsidR="00DD15F4" w:rsidRPr="009D132D" w:rsidRDefault="00DD15F4" w:rsidP="009D132D">
      <w:pPr>
        <w:bidi w:val="0"/>
        <w:spacing w:after="160" w:line="259" w:lineRule="auto"/>
        <w:jc w:val="center"/>
        <w:rPr>
          <w:rFonts w:asciiTheme="majorBidi" w:hAnsiTheme="majorBidi" w:cstheme="majorBidi"/>
          <w:b/>
          <w:bCs/>
          <w:sz w:val="28"/>
          <w:szCs w:val="28"/>
        </w:rPr>
      </w:pPr>
      <w:proofErr w:type="spellStart"/>
      <w:r w:rsidRPr="009D132D">
        <w:rPr>
          <w:rFonts w:asciiTheme="majorBidi" w:hAnsiTheme="majorBidi" w:cstheme="majorBidi"/>
          <w:b/>
          <w:bCs/>
          <w:sz w:val="28"/>
          <w:szCs w:val="28"/>
        </w:rPr>
        <w:t>tafsir</w:t>
      </w:r>
      <w:proofErr w:type="spellEnd"/>
      <w:r w:rsidRPr="009D132D">
        <w:rPr>
          <w:rFonts w:asciiTheme="majorBidi" w:hAnsiTheme="majorBidi" w:cstheme="majorBidi"/>
          <w:b/>
          <w:bCs/>
          <w:sz w:val="28"/>
          <w:szCs w:val="28"/>
        </w:rPr>
        <w:t xml:space="preserve"> (</w:t>
      </w:r>
      <w:proofErr w:type="spellStart"/>
      <w:r w:rsidRPr="009D132D">
        <w:rPr>
          <w:rFonts w:asciiTheme="majorBidi" w:hAnsiTheme="majorBidi" w:cstheme="majorBidi"/>
          <w:b/>
          <w:bCs/>
          <w:sz w:val="28"/>
          <w:szCs w:val="28"/>
        </w:rPr>
        <w:t>alkashafi</w:t>
      </w:r>
      <w:proofErr w:type="spellEnd"/>
      <w:r w:rsidRPr="009D132D">
        <w:rPr>
          <w:rFonts w:asciiTheme="majorBidi" w:hAnsiTheme="majorBidi" w:cstheme="majorBidi"/>
          <w:b/>
          <w:bCs/>
          <w:sz w:val="28"/>
          <w:szCs w:val="28"/>
        </w:rPr>
        <w:t xml:space="preserve">) </w:t>
      </w:r>
      <w:proofErr w:type="spellStart"/>
      <w:r w:rsidRPr="009D132D">
        <w:rPr>
          <w:rFonts w:asciiTheme="majorBidi" w:hAnsiTheme="majorBidi" w:cstheme="majorBidi"/>
          <w:b/>
          <w:bCs/>
          <w:sz w:val="28"/>
          <w:szCs w:val="28"/>
        </w:rPr>
        <w:t>lijar</w:t>
      </w:r>
      <w:proofErr w:type="spellEnd"/>
      <w:r w:rsidRPr="009D132D">
        <w:rPr>
          <w:rFonts w:asciiTheme="majorBidi" w:hAnsiTheme="majorBidi" w:cstheme="majorBidi"/>
          <w:b/>
          <w:bCs/>
          <w:sz w:val="28"/>
          <w:szCs w:val="28"/>
        </w:rPr>
        <w:t xml:space="preserve"> </w:t>
      </w:r>
      <w:proofErr w:type="spellStart"/>
      <w:r w:rsidRPr="009D132D">
        <w:rPr>
          <w:rFonts w:asciiTheme="majorBidi" w:hAnsiTheme="majorBidi" w:cstheme="majorBidi"/>
          <w:b/>
          <w:bCs/>
          <w:sz w:val="28"/>
          <w:szCs w:val="28"/>
        </w:rPr>
        <w:t>allah</w:t>
      </w:r>
      <w:proofErr w:type="spellEnd"/>
      <w:r w:rsidRPr="009D132D">
        <w:rPr>
          <w:rFonts w:asciiTheme="majorBidi" w:hAnsiTheme="majorBidi" w:cstheme="majorBidi"/>
          <w:b/>
          <w:bCs/>
          <w:sz w:val="28"/>
          <w:szCs w:val="28"/>
        </w:rPr>
        <w:t xml:space="preserve"> </w:t>
      </w:r>
      <w:proofErr w:type="spellStart"/>
      <w:r w:rsidRPr="009D132D">
        <w:rPr>
          <w:rFonts w:asciiTheme="majorBidi" w:hAnsiTheme="majorBidi" w:cstheme="majorBidi"/>
          <w:b/>
          <w:bCs/>
          <w:sz w:val="28"/>
          <w:szCs w:val="28"/>
        </w:rPr>
        <w:t>alzumakhshirii</w:t>
      </w:r>
      <w:proofErr w:type="spellEnd"/>
      <w:r w:rsidRPr="009D132D">
        <w:rPr>
          <w:rFonts w:asciiTheme="majorBidi" w:hAnsiTheme="majorBidi" w:cstheme="majorBidi"/>
          <w:b/>
          <w:bCs/>
          <w:sz w:val="28"/>
          <w:szCs w:val="28"/>
        </w:rPr>
        <w:t xml:space="preserve"> "t: 538h" </w:t>
      </w:r>
      <w:proofErr w:type="spellStart"/>
      <w:r w:rsidRPr="009D132D">
        <w:rPr>
          <w:rFonts w:asciiTheme="majorBidi" w:hAnsiTheme="majorBidi" w:cstheme="majorBidi"/>
          <w:b/>
          <w:bCs/>
          <w:sz w:val="28"/>
          <w:szCs w:val="28"/>
        </w:rPr>
        <w:t>qira'at</w:t>
      </w:r>
      <w:proofErr w:type="spellEnd"/>
      <w:r w:rsidRPr="009D132D">
        <w:rPr>
          <w:rFonts w:asciiTheme="majorBidi" w:hAnsiTheme="majorBidi" w:cstheme="majorBidi"/>
          <w:b/>
          <w:bCs/>
          <w:sz w:val="28"/>
          <w:szCs w:val="28"/>
        </w:rPr>
        <w:t xml:space="preserve"> </w:t>
      </w:r>
      <w:proofErr w:type="spellStart"/>
      <w:r w:rsidRPr="009D132D">
        <w:rPr>
          <w:rFonts w:asciiTheme="majorBidi" w:hAnsiTheme="majorBidi" w:cstheme="majorBidi"/>
          <w:b/>
          <w:bCs/>
          <w:sz w:val="28"/>
          <w:szCs w:val="28"/>
        </w:rPr>
        <w:t>naqdia</w:t>
      </w:r>
      <w:proofErr w:type="spellEnd"/>
    </w:p>
    <w:p w:rsidR="00DD15F4" w:rsidRPr="00DD15F4" w:rsidRDefault="00DD15F4" w:rsidP="00DD15F4">
      <w:pPr>
        <w:bidi w:val="0"/>
        <w:spacing w:after="0" w:line="256" w:lineRule="auto"/>
        <w:jc w:val="center"/>
        <w:rPr>
          <w:rFonts w:ascii="Simplified Arabic" w:hAnsi="Simplified Arabic" w:cs="Simplified Arabic"/>
          <w:b/>
          <w:bCs/>
          <w:iCs/>
          <w:sz w:val="24"/>
          <w:szCs w:val="24"/>
          <w:lang w:eastAsia="en-GB"/>
        </w:rPr>
      </w:pPr>
    </w:p>
    <w:p w:rsidR="00DD15F4" w:rsidRPr="00DD15F4" w:rsidRDefault="00DD15F4" w:rsidP="009D132D">
      <w:pPr>
        <w:bidi w:val="0"/>
        <w:spacing w:after="160" w:line="259" w:lineRule="auto"/>
        <w:jc w:val="center"/>
        <w:rPr>
          <w:rFonts w:ascii="Simplified Arabic" w:hAnsi="Simplified Arabic" w:cs="Simplified Arabic"/>
          <w:b/>
          <w:bCs/>
          <w:iCs/>
          <w:sz w:val="24"/>
          <w:szCs w:val="24"/>
          <w:lang w:eastAsia="en-GB"/>
        </w:rPr>
      </w:pPr>
      <w:r w:rsidRPr="009D132D">
        <w:rPr>
          <w:rFonts w:asciiTheme="majorBidi" w:hAnsiTheme="majorBidi" w:cstheme="majorBidi"/>
          <w:b/>
          <w:bCs/>
          <w:sz w:val="24"/>
          <w:szCs w:val="24"/>
        </w:rPr>
        <w:t xml:space="preserve">Assistant teacher Maryam </w:t>
      </w:r>
      <w:proofErr w:type="spellStart"/>
      <w:r w:rsidRPr="009D132D">
        <w:rPr>
          <w:rFonts w:asciiTheme="majorBidi" w:hAnsiTheme="majorBidi" w:cstheme="majorBidi"/>
          <w:b/>
          <w:bCs/>
          <w:sz w:val="24"/>
          <w:szCs w:val="24"/>
        </w:rPr>
        <w:t>Juma</w:t>
      </w:r>
      <w:proofErr w:type="spellEnd"/>
      <w:r w:rsidRPr="009D132D">
        <w:rPr>
          <w:rFonts w:asciiTheme="majorBidi" w:hAnsiTheme="majorBidi" w:cstheme="majorBidi"/>
          <w:b/>
          <w:bCs/>
          <w:sz w:val="24"/>
          <w:szCs w:val="24"/>
        </w:rPr>
        <w:t xml:space="preserve"> </w:t>
      </w:r>
      <w:proofErr w:type="spellStart"/>
      <w:r w:rsidRPr="009D132D">
        <w:rPr>
          <w:rFonts w:asciiTheme="majorBidi" w:hAnsiTheme="majorBidi" w:cstheme="majorBidi"/>
          <w:b/>
          <w:bCs/>
          <w:sz w:val="24"/>
          <w:szCs w:val="24"/>
        </w:rPr>
        <w:t>Radi</w:t>
      </w:r>
      <w:proofErr w:type="spellEnd"/>
    </w:p>
    <w:p w:rsidR="00DD15F4" w:rsidRPr="00DD15F4" w:rsidRDefault="00DD15F4" w:rsidP="00DD15F4">
      <w:pPr>
        <w:bidi w:val="0"/>
        <w:spacing w:after="0" w:line="256" w:lineRule="auto"/>
        <w:jc w:val="center"/>
        <w:rPr>
          <w:rFonts w:ascii="Simplified Arabic" w:hAnsi="Simplified Arabic" w:cs="Simplified Arabic"/>
          <w:iCs/>
          <w:sz w:val="24"/>
          <w:szCs w:val="24"/>
          <w:lang w:eastAsia="en-GB"/>
        </w:rPr>
      </w:pPr>
      <w:r w:rsidRPr="009D132D">
        <w:rPr>
          <w:rFonts w:asciiTheme="majorBidi" w:hAnsiTheme="majorBidi" w:cstheme="majorBidi"/>
          <w:i/>
          <w:iCs/>
          <w:sz w:val="20"/>
          <w:szCs w:val="20"/>
        </w:rPr>
        <w:t>General Secretariat of the Central Library/ Presidency of Al-</w:t>
      </w:r>
      <w:proofErr w:type="spellStart"/>
      <w:r w:rsidRPr="009D132D">
        <w:rPr>
          <w:rFonts w:asciiTheme="majorBidi" w:hAnsiTheme="majorBidi" w:cstheme="majorBidi"/>
          <w:i/>
          <w:iCs/>
          <w:sz w:val="20"/>
          <w:szCs w:val="20"/>
        </w:rPr>
        <w:t>Mustansiriya</w:t>
      </w:r>
      <w:proofErr w:type="spellEnd"/>
      <w:r w:rsidRPr="009D132D">
        <w:rPr>
          <w:rFonts w:asciiTheme="majorBidi" w:hAnsiTheme="majorBidi" w:cstheme="majorBidi"/>
          <w:i/>
          <w:iCs/>
          <w:sz w:val="20"/>
          <w:szCs w:val="20"/>
        </w:rPr>
        <w:t xml:space="preserve"> University/ Baghdad/</w:t>
      </w:r>
      <w:r w:rsidRPr="00DD15F4">
        <w:rPr>
          <w:rFonts w:ascii="Simplified Arabic" w:hAnsi="Simplified Arabic" w:cs="Simplified Arabic"/>
          <w:iCs/>
          <w:sz w:val="24"/>
          <w:szCs w:val="24"/>
          <w:lang w:eastAsia="en-GB"/>
        </w:rPr>
        <w:t xml:space="preserve"> I</w:t>
      </w:r>
      <w:r w:rsidRPr="009D132D">
        <w:rPr>
          <w:rFonts w:asciiTheme="majorBidi" w:hAnsiTheme="majorBidi" w:cstheme="majorBidi"/>
          <w:i/>
          <w:iCs/>
          <w:sz w:val="20"/>
          <w:szCs w:val="20"/>
        </w:rPr>
        <w:t>raq</w:t>
      </w:r>
    </w:p>
    <w:p w:rsidR="00DD15F4" w:rsidRPr="00DD15F4" w:rsidRDefault="00DD15F4" w:rsidP="00DD15F4">
      <w:pPr>
        <w:tabs>
          <w:tab w:val="center" w:pos="5080"/>
          <w:tab w:val="left" w:pos="6810"/>
        </w:tabs>
        <w:bidi w:val="0"/>
        <w:spacing w:after="160" w:line="256" w:lineRule="auto"/>
        <w:ind w:left="1134"/>
        <w:rPr>
          <w:rFonts w:ascii="Simplified Arabic" w:hAnsi="Simplified Arabic" w:cs="Simplified Arabic"/>
          <w:b/>
          <w:bCs/>
          <w:sz w:val="24"/>
          <w:szCs w:val="24"/>
          <w:lang w:val="en-GB"/>
        </w:rPr>
      </w:pPr>
      <w:r w:rsidRPr="00DD15F4">
        <w:rPr>
          <w:rFonts w:ascii="Simplified Arabic" w:hAnsi="Simplified Arabic" w:cs="Simplified Arabic"/>
          <w:b/>
          <w:bCs/>
          <w:sz w:val="24"/>
          <w:szCs w:val="24"/>
          <w:lang w:val="en-GB"/>
        </w:rPr>
        <w:tab/>
      </w:r>
    </w:p>
    <w:p w:rsidR="00DD15F4" w:rsidRPr="009D132D" w:rsidRDefault="00DD15F4" w:rsidP="009D132D">
      <w:pPr>
        <w:tabs>
          <w:tab w:val="center" w:pos="5080"/>
          <w:tab w:val="left" w:pos="6810"/>
        </w:tabs>
        <w:bidi w:val="0"/>
        <w:spacing w:after="160" w:line="256" w:lineRule="auto"/>
        <w:ind w:left="1134"/>
        <w:jc w:val="both"/>
        <w:rPr>
          <w:rFonts w:asciiTheme="majorBidi" w:hAnsiTheme="majorBidi" w:cstheme="majorBidi"/>
          <w:sz w:val="20"/>
          <w:szCs w:val="20"/>
        </w:rPr>
      </w:pPr>
      <w:r w:rsidRPr="009D132D">
        <w:rPr>
          <w:rFonts w:asciiTheme="majorBidi" w:hAnsiTheme="majorBidi" w:cstheme="majorBidi"/>
          <w:sz w:val="20"/>
          <w:szCs w:val="20"/>
        </w:rPr>
        <w:t>Abstract</w:t>
      </w:r>
    </w:p>
    <w:p w:rsidR="00DD15F4" w:rsidRPr="009D132D" w:rsidRDefault="00DD15F4" w:rsidP="009D132D">
      <w:pPr>
        <w:bidi w:val="0"/>
        <w:spacing w:after="160" w:line="240" w:lineRule="auto"/>
        <w:ind w:left="1134" w:right="1099"/>
        <w:jc w:val="both"/>
        <w:rPr>
          <w:rFonts w:ascii="Simplified Arabic" w:hAnsi="Simplified Arabic" w:cs="Simplified Arabic"/>
          <w:b/>
          <w:bCs/>
          <w:sz w:val="24"/>
          <w:szCs w:val="24"/>
          <w:lang w:bidi="ar-IQ"/>
        </w:rPr>
      </w:pPr>
      <w:r w:rsidRPr="009D132D">
        <w:rPr>
          <w:rFonts w:asciiTheme="majorBidi" w:hAnsiTheme="majorBidi" w:cstheme="majorBidi"/>
          <w:sz w:val="20"/>
          <w:szCs w:val="20"/>
        </w:rPr>
        <w:t xml:space="preserve">      In this modest research, the researcher shed light on</w:t>
      </w:r>
      <w:r w:rsidRPr="00DD15F4">
        <w:rPr>
          <w:rFonts w:ascii="Simplified Arabic" w:hAnsi="Simplified Arabic" w:cs="Simplified Arabic"/>
          <w:sz w:val="24"/>
          <w:szCs w:val="24"/>
          <w:lang w:val="en-GB"/>
        </w:rPr>
        <w:t xml:space="preserve"> </w:t>
      </w:r>
      <w:r w:rsidRPr="009D132D">
        <w:rPr>
          <w:rFonts w:asciiTheme="majorBidi" w:hAnsiTheme="majorBidi" w:cstheme="majorBidi"/>
          <w:sz w:val="20"/>
          <w:szCs w:val="20"/>
        </w:rPr>
        <w:t xml:space="preserve">one of the most prominent interpretive works that took the rhetorical approach to reveal what the precious recitation included in terms of the purposes of expression, the magnificence of expression, and the beauty of literary craftsmanship that the masters of eloquence and rhetoric, whose expressions reached the level of sophistication, were unable to match. The researcher adopted the critical and evaluative aspect to study this valuable interpretation, stating what it has and what it has of recorded objections to, and some of these objections are specific to the interpreter's </w:t>
      </w:r>
      <w:proofErr w:type="spellStart"/>
      <w:r w:rsidRPr="009D132D">
        <w:rPr>
          <w:rFonts w:asciiTheme="majorBidi" w:hAnsiTheme="majorBidi" w:cstheme="majorBidi"/>
          <w:sz w:val="20"/>
          <w:szCs w:val="20"/>
        </w:rPr>
        <w:t>Mu'tazilite</w:t>
      </w:r>
      <w:proofErr w:type="spellEnd"/>
      <w:r w:rsidRPr="009D132D">
        <w:rPr>
          <w:rFonts w:asciiTheme="majorBidi" w:hAnsiTheme="majorBidi" w:cstheme="majorBidi"/>
          <w:sz w:val="20"/>
          <w:szCs w:val="20"/>
        </w:rPr>
        <w:t xml:space="preserve"> doctrine and his bias towards it, and some of them are specific to his cognitive preconceptions and the acquired culture that he lived, and some of them go back to linguistic origins that their masters did not find a way to reconcile between them.                                                         </w:t>
      </w:r>
      <w:r w:rsidRPr="00DD15F4">
        <w:rPr>
          <w:rFonts w:ascii="Simplified Arabic" w:hAnsi="Simplified Arabic" w:cs="Simplified Arabic"/>
          <w:b/>
          <w:bCs/>
          <w:sz w:val="24"/>
          <w:szCs w:val="24"/>
          <w:lang w:val="en-GB"/>
        </w:rPr>
        <w:t xml:space="preserve">              </w:t>
      </w:r>
    </w:p>
    <w:p w:rsidR="00DD15F4" w:rsidRPr="00DD15F4" w:rsidRDefault="00DD15F4" w:rsidP="00DD15F4">
      <w:pPr>
        <w:spacing w:after="160" w:line="256" w:lineRule="auto"/>
        <w:jc w:val="both"/>
        <w:rPr>
          <w:rFonts w:ascii="Simplified Arabic" w:hAnsi="Simplified Arabic" w:cs="Simplified Arabic"/>
          <w:b/>
          <w:bCs/>
          <w:sz w:val="24"/>
          <w:szCs w:val="24"/>
          <w:rtl/>
          <w:lang w:val="en-GB" w:bidi="ar-IQ"/>
        </w:rPr>
      </w:pPr>
    </w:p>
    <w:p w:rsidR="005F7B51" w:rsidRDefault="005F7B51" w:rsidP="00DD15F4">
      <w:pPr>
        <w:spacing w:after="160" w:line="256" w:lineRule="auto"/>
        <w:jc w:val="center"/>
        <w:rPr>
          <w:rFonts w:ascii="Simplified Arabic" w:hAnsi="Simplified Arabic" w:cs="Simplified Arabic"/>
          <w:b/>
          <w:bCs/>
          <w:sz w:val="24"/>
          <w:szCs w:val="24"/>
          <w:rtl/>
          <w:lang w:val="en-GB"/>
        </w:rPr>
        <w:sectPr w:rsidR="005F7B51" w:rsidSect="004C7E5F">
          <w:headerReference w:type="default" r:id="rId8"/>
          <w:footerReference w:type="default" r:id="rId9"/>
          <w:pgSz w:w="11906" w:h="16838"/>
          <w:pgMar w:top="1440" w:right="1440" w:bottom="1440" w:left="1440" w:header="706" w:footer="706" w:gutter="0"/>
          <w:pgNumType w:start="393"/>
          <w:cols w:space="708"/>
          <w:bidi/>
          <w:rtlGutter/>
          <w:docGrid w:linePitch="360"/>
        </w:sectPr>
      </w:pPr>
      <w:bookmarkStart w:id="0" w:name="_GoBack"/>
      <w:bookmarkEnd w:id="0"/>
    </w:p>
    <w:p w:rsidR="00DD15F4" w:rsidRPr="00DD15F4" w:rsidRDefault="00DD15F4" w:rsidP="00DD15F4">
      <w:pPr>
        <w:spacing w:after="160" w:line="256" w:lineRule="auto"/>
        <w:jc w:val="center"/>
        <w:rPr>
          <w:rFonts w:ascii="Simplified Arabic" w:hAnsi="Simplified Arabic" w:cs="Simplified Arabic"/>
          <w:b/>
          <w:bCs/>
          <w:sz w:val="24"/>
          <w:szCs w:val="24"/>
          <w:rtl/>
          <w:lang w:val="en-GB"/>
        </w:rPr>
      </w:pPr>
      <w:r w:rsidRPr="00DD15F4">
        <w:rPr>
          <w:rFonts w:ascii="Simplified Arabic" w:hAnsi="Simplified Arabic" w:cs="Simplified Arabic"/>
          <w:b/>
          <w:bCs/>
          <w:sz w:val="24"/>
          <w:szCs w:val="24"/>
          <w:rtl/>
          <w:lang w:val="en-GB"/>
        </w:rPr>
        <w:lastRenderedPageBreak/>
        <w:t>المقدمة</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الحمد لله وكفى، حمدا طيبا مباركا ك</w:t>
      </w:r>
      <w:r w:rsidR="004778FE" w:rsidRPr="009D132D">
        <w:rPr>
          <w:rFonts w:asciiTheme="majorBidi" w:eastAsia="Times New Roman" w:hAnsiTheme="majorBidi" w:cstheme="majorBidi"/>
          <w:sz w:val="24"/>
          <w:szCs w:val="24"/>
          <w:rtl/>
          <w:lang w:bidi="ar-IQ"/>
        </w:rPr>
        <w:t xml:space="preserve">ما هو </w:t>
      </w:r>
      <w:r w:rsidR="004778FE" w:rsidRPr="009D132D">
        <w:rPr>
          <w:rFonts w:asciiTheme="majorBidi" w:eastAsia="Times New Roman" w:hAnsiTheme="majorBidi" w:cstheme="majorBidi" w:hint="cs"/>
          <w:sz w:val="24"/>
          <w:szCs w:val="24"/>
          <w:rtl/>
          <w:lang w:bidi="ar-IQ"/>
        </w:rPr>
        <w:t>أ</w:t>
      </w:r>
      <w:r w:rsidRPr="009D132D">
        <w:rPr>
          <w:rFonts w:asciiTheme="majorBidi" w:eastAsia="Times New Roman" w:hAnsiTheme="majorBidi" w:cstheme="majorBidi"/>
          <w:sz w:val="24"/>
          <w:szCs w:val="24"/>
          <w:rtl/>
          <w:lang w:bidi="ar-IQ"/>
        </w:rPr>
        <w:t xml:space="preserve">هله، والصلاة والسلام على محمدٍ المصطفى وعلى أهل بيته الطاهرين.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أمَّا بعد: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فإنَّ قيمة كلِّ كتاب مكتسبة من قيمة مؤلفه، فإن كان هذا المؤلف صاحب علمٍ ودراية فقد استحق الصدارة وكان أهلاً لأن تؤخذ منه العبارة بغض النظر عن ميوله وانتمائه العقدي والمذهبي، فالنظر يكون إلى ما قال لا إلى مَن قال، فالموضوعية والتجرُّد والحياد سمة أساسية ينبغي توفرها عند كل باحث، فنظرة الباحث الحاذق </w:t>
      </w:r>
      <w:r w:rsidR="004778FE" w:rsidRPr="009D132D">
        <w:rPr>
          <w:rFonts w:asciiTheme="majorBidi" w:eastAsia="Times New Roman" w:hAnsiTheme="majorBidi" w:cstheme="majorBidi"/>
          <w:sz w:val="24"/>
          <w:szCs w:val="24"/>
          <w:rtl/>
          <w:lang w:bidi="ar-IQ"/>
        </w:rPr>
        <w:t xml:space="preserve">لا بدَّ </w:t>
      </w:r>
      <w:r w:rsidRPr="009D132D">
        <w:rPr>
          <w:rFonts w:asciiTheme="majorBidi" w:eastAsia="Times New Roman" w:hAnsiTheme="majorBidi" w:cstheme="majorBidi"/>
          <w:sz w:val="24"/>
          <w:szCs w:val="24"/>
          <w:rtl/>
          <w:lang w:bidi="ar-IQ"/>
        </w:rPr>
        <w:t xml:space="preserve">أن تكون سالمة من المسبقات والمؤثرات الخارجة عن الموضوع.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ومن بين </w:t>
      </w:r>
      <w:proofErr w:type="spellStart"/>
      <w:r w:rsidRPr="009D132D">
        <w:rPr>
          <w:rFonts w:asciiTheme="majorBidi" w:eastAsia="Times New Roman" w:hAnsiTheme="majorBidi" w:cstheme="majorBidi"/>
          <w:sz w:val="24"/>
          <w:szCs w:val="24"/>
          <w:rtl/>
          <w:lang w:bidi="ar-IQ"/>
        </w:rPr>
        <w:t>أولائك</w:t>
      </w:r>
      <w:proofErr w:type="spellEnd"/>
      <w:r w:rsidRPr="009D132D">
        <w:rPr>
          <w:rFonts w:asciiTheme="majorBidi" w:eastAsia="Times New Roman" w:hAnsiTheme="majorBidi" w:cstheme="majorBidi"/>
          <w:sz w:val="24"/>
          <w:szCs w:val="24"/>
          <w:rtl/>
          <w:lang w:bidi="ar-IQ"/>
        </w:rPr>
        <w:t xml:space="preserve"> الافذاذ الذين سجَّل لهم التراث اليد </w:t>
      </w:r>
      <w:proofErr w:type="spellStart"/>
      <w:r w:rsidRPr="009D132D">
        <w:rPr>
          <w:rFonts w:asciiTheme="majorBidi" w:eastAsia="Times New Roman" w:hAnsiTheme="majorBidi" w:cstheme="majorBidi"/>
          <w:sz w:val="24"/>
          <w:szCs w:val="24"/>
          <w:rtl/>
          <w:lang w:bidi="ar-IQ"/>
        </w:rPr>
        <w:t>الطولى</w:t>
      </w:r>
      <w:proofErr w:type="spellEnd"/>
      <w:r w:rsidRPr="009D132D">
        <w:rPr>
          <w:rFonts w:asciiTheme="majorBidi" w:eastAsia="Times New Roman" w:hAnsiTheme="majorBidi" w:cstheme="majorBidi"/>
          <w:sz w:val="24"/>
          <w:szCs w:val="24"/>
          <w:rtl/>
          <w:lang w:bidi="ar-IQ"/>
        </w:rPr>
        <w:t xml:space="preserve"> في خدمة الترتيل العزيز واسكناه لطائفه هو جار الله الزمخشري "ت: 538هــ" ذا القلم السيال والفكر الناضب الذي كانت غايته الاسمى في تفسيره (الكشاف) تنحصر في الكشف عن إعجاز النص الكريم ومعرفة ما استتر من كنوزه التي لا تنقضي مهما مضت العصور وانقضت الدهور، ولا يختلف اثنان في علم الزمخشري ورجاحة عقلة فهو المفسِّر المقلُ صاحب السِّفر الوفير الذي يصبو الى سبْر أغوار </w:t>
      </w:r>
      <w:proofErr w:type="spellStart"/>
      <w:r w:rsidRPr="009D132D">
        <w:rPr>
          <w:rFonts w:asciiTheme="majorBidi" w:eastAsia="Times New Roman" w:hAnsiTheme="majorBidi" w:cstheme="majorBidi"/>
          <w:sz w:val="24"/>
          <w:szCs w:val="24"/>
          <w:rtl/>
          <w:lang w:bidi="ar-IQ"/>
        </w:rPr>
        <w:t>آي</w:t>
      </w:r>
      <w:proofErr w:type="spellEnd"/>
      <w:r w:rsidRPr="009D132D">
        <w:rPr>
          <w:rFonts w:asciiTheme="majorBidi" w:eastAsia="Times New Roman" w:hAnsiTheme="majorBidi" w:cstheme="majorBidi"/>
          <w:sz w:val="24"/>
          <w:szCs w:val="24"/>
          <w:rtl/>
          <w:lang w:bidi="ar-IQ"/>
        </w:rPr>
        <w:t xml:space="preserve"> الذكر الحكيم والوقوف عند مدلولاته وعجائبه التي لا تنقضي.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لذا فما كان لي إلا تسليط الضوء على هذا التفسير القيم أُسجِّل بعضاً مما ظفرت به محاسن ومؤاخذات، كاشفة في المقام نفسه عن قيمته العلمية وأقوال العلماء فيه، ولهذا فقد كانت خطة بحثي مقسّمة على تمهيد ومباحث ثلاثة وخاتمة بما آلت اليه نتائج البحث.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فأما التمهيد: فقد اختص للتعريف بجار الله الزمخشري صاحب تفسير الكشاف، وأما المبحث الاول: فكان للتعريف بتفسير الكشاف ومنهج المفسر فيه، وأما المبحث الثاني: فقد قصدت فيه بيان القيمة العلمية لتفسير الكشاف، وأما المبحث الثالث: فقد اختص بالقراءة النقدية لهذا التفسير معنيَّة فيه بإبراز ما سجلت عليه من مؤاخذات قد تشوبه.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وكان هدفي من هذه الدراسة هو كشف اللثام وإزالة الابهام عن أحد جهابذة التفسير والبيان وهو الزمخشري </w:t>
      </w:r>
      <w:proofErr w:type="spellStart"/>
      <w:r w:rsidRPr="009D132D">
        <w:rPr>
          <w:rFonts w:asciiTheme="majorBidi" w:eastAsia="Times New Roman" w:hAnsiTheme="majorBidi" w:cstheme="majorBidi"/>
          <w:sz w:val="24"/>
          <w:szCs w:val="24"/>
          <w:rtl/>
          <w:lang w:bidi="ar-IQ"/>
        </w:rPr>
        <w:t>المعتزلي</w:t>
      </w:r>
      <w:proofErr w:type="spellEnd"/>
      <w:r w:rsidRPr="009D132D">
        <w:rPr>
          <w:rFonts w:asciiTheme="majorBidi" w:eastAsia="Times New Roman" w:hAnsiTheme="majorBidi" w:cstheme="majorBidi"/>
          <w:sz w:val="24"/>
          <w:szCs w:val="24"/>
          <w:rtl/>
          <w:lang w:bidi="ar-IQ"/>
        </w:rPr>
        <w:t xml:space="preserve"> الذي انصبت عنايته على النص القرآني واستنطاق دلالاته البيانية استنطاقاً عجيبا وبأدوات متفردة قد لا يهتدي اليها كل مفسر، ولذا استطيع القول إنَّ ما توفر عند صاحب هذا التفسير من ادوات كاشفة عن قصدية </w:t>
      </w:r>
      <w:proofErr w:type="spellStart"/>
      <w:r w:rsidRPr="009D132D">
        <w:rPr>
          <w:rFonts w:asciiTheme="majorBidi" w:eastAsia="Times New Roman" w:hAnsiTheme="majorBidi" w:cstheme="majorBidi"/>
          <w:sz w:val="24"/>
          <w:szCs w:val="24"/>
          <w:rtl/>
          <w:lang w:bidi="ar-IQ"/>
        </w:rPr>
        <w:t>آي</w:t>
      </w:r>
      <w:proofErr w:type="spellEnd"/>
      <w:r w:rsidRPr="009D132D">
        <w:rPr>
          <w:rFonts w:asciiTheme="majorBidi" w:eastAsia="Times New Roman" w:hAnsiTheme="majorBidi" w:cstheme="majorBidi"/>
          <w:sz w:val="24"/>
          <w:szCs w:val="24"/>
          <w:rtl/>
          <w:lang w:bidi="ar-IQ"/>
        </w:rPr>
        <w:t xml:space="preserve"> الذكر الكريم قد لا تتوافر عند بعض المفسرين، فهو المفسر واللغوي والمتكلم في آنٍ واحد.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وقد تعددت مصادر البحث فكان منها كتب التفسير وعلوم القرآن وكتب اللغة والبلاغة والنحو والاشتقاق وغيرها.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وختاماً: فلا أدعي الكمال والتمام لدراستي هذه فالكمال لله وحده، ولكن هذا ما سطَّره قلمي، وجاد به فكري ولا يكلف الله نفساً الا وسعها، وآخر دعوانا أن الحمد لله رب العالمين.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التمهيد</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lastRenderedPageBreak/>
        <w:t>التعريف بجار الله الزمخشري</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أولا: اسمه ونسبه ومولده ونشأته: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هو أبو القاسم محمود بن عمر بن أحمد الزمخشريّ الذي ينسب إلى مدينة </w:t>
      </w:r>
      <w:proofErr w:type="spellStart"/>
      <w:r w:rsidRPr="009D132D">
        <w:rPr>
          <w:rFonts w:asciiTheme="majorBidi" w:eastAsia="Times New Roman" w:hAnsiTheme="majorBidi" w:cstheme="majorBidi"/>
          <w:sz w:val="24"/>
          <w:szCs w:val="24"/>
          <w:rtl/>
          <w:lang w:bidi="ar-IQ"/>
        </w:rPr>
        <w:t>زمخشر</w:t>
      </w:r>
      <w:proofErr w:type="spellEnd"/>
      <w:r w:rsidRPr="009D132D">
        <w:rPr>
          <w:rFonts w:asciiTheme="majorBidi" w:eastAsia="Times New Roman" w:hAnsiTheme="majorBidi" w:cstheme="majorBidi"/>
          <w:sz w:val="24"/>
          <w:szCs w:val="24"/>
          <w:rtl/>
          <w:lang w:bidi="ar-IQ"/>
        </w:rPr>
        <w:t xml:space="preserve">، المولود فيها عام "467هـ "، ويلقب بجار الله لمجاورته مكة، فكان هذا اللقب ملازماً له، ويُعدُّ من أكابر خوارزم ومفاخرها لغزارة علمه ونفاذ بصيرته(1).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ويعدُّ جار الله من المعاصرين لتأسيس الدولة الخوارزمية، فنشأ في بيئتها العلمية التي وُصف سكانها بأنهم أهل دراية وفقه ولغة وأدب، وكان معتقدهم الاعتزال يمثل الحالة السائدة عندهم إذ كان من النادر وجود خوارزمي ليس بمعتزلي، ومن بينهم جار الله الذي كان من أساطين المعتزلة وجهابذتهم، رائداً في مذهبه، متسلحاً به، ذا علم غزير، وكان عظيم الفضل، غاية في الذكــاء والاجتهاد(2).</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درس في مدينة </w:t>
      </w:r>
      <w:proofErr w:type="spellStart"/>
      <w:r w:rsidRPr="009D132D">
        <w:rPr>
          <w:rFonts w:asciiTheme="majorBidi" w:eastAsia="Times New Roman" w:hAnsiTheme="majorBidi" w:cstheme="majorBidi"/>
          <w:sz w:val="24"/>
          <w:szCs w:val="24"/>
          <w:rtl/>
          <w:lang w:bidi="ar-IQ"/>
        </w:rPr>
        <w:t>زمخشر</w:t>
      </w:r>
      <w:proofErr w:type="spellEnd"/>
      <w:r w:rsidRPr="009D132D">
        <w:rPr>
          <w:rFonts w:asciiTheme="majorBidi" w:eastAsia="Times New Roman" w:hAnsiTheme="majorBidi" w:cstheme="majorBidi"/>
          <w:sz w:val="24"/>
          <w:szCs w:val="24"/>
          <w:rtl/>
          <w:lang w:bidi="ar-IQ"/>
        </w:rPr>
        <w:t xml:space="preserve"> التي تعدُّ مسقط رأسه، منتقلاً بعدها إلى </w:t>
      </w:r>
      <w:proofErr w:type="spellStart"/>
      <w:r w:rsidRPr="009D132D">
        <w:rPr>
          <w:rFonts w:asciiTheme="majorBidi" w:eastAsia="Times New Roman" w:hAnsiTheme="majorBidi" w:cstheme="majorBidi"/>
          <w:sz w:val="24"/>
          <w:szCs w:val="24"/>
          <w:rtl/>
          <w:lang w:bidi="ar-IQ"/>
        </w:rPr>
        <w:t>بخارى</w:t>
      </w:r>
      <w:proofErr w:type="spellEnd"/>
      <w:r w:rsidRPr="009D132D">
        <w:rPr>
          <w:rFonts w:asciiTheme="majorBidi" w:eastAsia="Times New Roman" w:hAnsiTheme="majorBidi" w:cstheme="majorBidi"/>
          <w:sz w:val="24"/>
          <w:szCs w:val="24"/>
          <w:rtl/>
          <w:lang w:bidi="ar-IQ"/>
        </w:rPr>
        <w:t xml:space="preserve"> لأجل طلب العلم في بداية حياته، ثم الى بغداد اكثر مرة، وأخذ العلم عن مشايخ كثر حتى اشتهر في اكثر من علم، وبرع في اكثر من فن، فقد كان أديبا متكلماً سامعاً الحديث متفقهاً إذ صار إمام عصره آنذاك، يشهد على ذلك ما أُثر عنه من مصنفات شتى في التفسير والبيان والنحو والغريب والفقه والعروض إضافة الى ديوانه الشعري(3).</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ومن بين علماء بلدة خوارزم الذين </w:t>
      </w:r>
      <w:proofErr w:type="spellStart"/>
      <w:r w:rsidRPr="009D132D">
        <w:rPr>
          <w:rFonts w:asciiTheme="majorBidi" w:eastAsia="Times New Roman" w:hAnsiTheme="majorBidi" w:cstheme="majorBidi"/>
          <w:sz w:val="24"/>
          <w:szCs w:val="24"/>
          <w:rtl/>
          <w:lang w:bidi="ar-IQ"/>
        </w:rPr>
        <w:t>انتهل</w:t>
      </w:r>
      <w:proofErr w:type="spellEnd"/>
      <w:r w:rsidRPr="009D132D">
        <w:rPr>
          <w:rFonts w:asciiTheme="majorBidi" w:eastAsia="Times New Roman" w:hAnsiTheme="majorBidi" w:cstheme="majorBidi"/>
          <w:sz w:val="24"/>
          <w:szCs w:val="24"/>
          <w:rtl/>
          <w:lang w:bidi="ar-IQ"/>
        </w:rPr>
        <w:t xml:space="preserve"> العلم عنهم، أبو مضر محمود بن جرير </w:t>
      </w:r>
      <w:proofErr w:type="spellStart"/>
      <w:r w:rsidRPr="009D132D">
        <w:rPr>
          <w:rFonts w:asciiTheme="majorBidi" w:eastAsia="Times New Roman" w:hAnsiTheme="majorBidi" w:cstheme="majorBidi"/>
          <w:sz w:val="24"/>
          <w:szCs w:val="24"/>
          <w:rtl/>
          <w:lang w:bidi="ar-IQ"/>
        </w:rPr>
        <w:t>الضبي</w:t>
      </w:r>
      <w:proofErr w:type="spellEnd"/>
      <w:r w:rsidRPr="009D132D">
        <w:rPr>
          <w:rFonts w:asciiTheme="majorBidi" w:eastAsia="Times New Roman" w:hAnsiTheme="majorBidi" w:cstheme="majorBidi"/>
          <w:sz w:val="24"/>
          <w:szCs w:val="24"/>
          <w:rtl/>
          <w:lang w:bidi="ar-IQ"/>
        </w:rPr>
        <w:t xml:space="preserve"> الأصفهاني المتوفى سنة (507 هـ) الذي كان يُنعت بفريد عصره ورائده  في علوم اللغة والاشتقاق والبيان، وكان مثلاً يُحتذى به في الفضائل(4).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ثانياً: شيوخه: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ليس بوسع الباحثة سرد جميع من </w:t>
      </w:r>
      <w:proofErr w:type="spellStart"/>
      <w:r w:rsidRPr="009D132D">
        <w:rPr>
          <w:rFonts w:asciiTheme="majorBidi" w:eastAsia="Times New Roman" w:hAnsiTheme="majorBidi" w:cstheme="majorBidi"/>
          <w:sz w:val="24"/>
          <w:szCs w:val="24"/>
          <w:rtl/>
          <w:lang w:bidi="ar-IQ"/>
        </w:rPr>
        <w:t>انتهل</w:t>
      </w:r>
      <w:proofErr w:type="spellEnd"/>
      <w:r w:rsidRPr="009D132D">
        <w:rPr>
          <w:rFonts w:asciiTheme="majorBidi" w:eastAsia="Times New Roman" w:hAnsiTheme="majorBidi" w:cstheme="majorBidi"/>
          <w:sz w:val="24"/>
          <w:szCs w:val="24"/>
          <w:rtl/>
          <w:lang w:bidi="ar-IQ"/>
        </w:rPr>
        <w:t xml:space="preserve"> الزمخشري العلم منهم وإنما تكتفي </w:t>
      </w:r>
      <w:proofErr w:type="spellStart"/>
      <w:r w:rsidRPr="009D132D">
        <w:rPr>
          <w:rFonts w:asciiTheme="majorBidi" w:eastAsia="Times New Roman" w:hAnsiTheme="majorBidi" w:cstheme="majorBidi"/>
          <w:sz w:val="24"/>
          <w:szCs w:val="24"/>
          <w:rtl/>
          <w:lang w:bidi="ar-IQ"/>
        </w:rPr>
        <w:t>بأبرزهم</w:t>
      </w:r>
      <w:proofErr w:type="spellEnd"/>
      <w:r w:rsidRPr="009D132D">
        <w:rPr>
          <w:rFonts w:asciiTheme="majorBidi" w:eastAsia="Times New Roman" w:hAnsiTheme="majorBidi" w:cstheme="majorBidi"/>
          <w:sz w:val="24"/>
          <w:szCs w:val="24"/>
          <w:rtl/>
          <w:lang w:bidi="ar-IQ"/>
        </w:rPr>
        <w:t xml:space="preserve">: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1- ابن البطر نصر بن احمد بن عبد الله البغدادي البزاز، الذي يُعرف بالمقرئ أبي الخطاب، المولود سنة 398هــ، كان حَسِن الرواية، صحيح السماع، توارد عليه أهل العلم من كل البقاع(5).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2- الحسن بن المظفر أبو علي النيسابوري، أديب، شاعر، مصنف، يُعدُّ واحداً من أدباء بلدة خوارزم آنذاك، وله مصنفات متعددة منها: (تهذيب ديوان الادب) و (تهذيب اصلاح المنطق)(6).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3- الاصفهاني، محمود بن جرير الذي يلقب بـ(فريد العصر) لغزارة علمه وتبحره في علوم شتى كاللغة والنحو والطب والاجتماع، فقد أقام </w:t>
      </w:r>
      <w:proofErr w:type="spellStart"/>
      <w:r w:rsidRPr="009D132D">
        <w:rPr>
          <w:rFonts w:asciiTheme="majorBidi" w:eastAsia="Times New Roman" w:hAnsiTheme="majorBidi" w:cstheme="majorBidi"/>
          <w:sz w:val="24"/>
          <w:szCs w:val="24"/>
          <w:rtl/>
          <w:lang w:bidi="ar-IQ"/>
        </w:rPr>
        <w:t>بخوارزم</w:t>
      </w:r>
      <w:proofErr w:type="spellEnd"/>
      <w:r w:rsidRPr="009D132D">
        <w:rPr>
          <w:rFonts w:asciiTheme="majorBidi" w:eastAsia="Times New Roman" w:hAnsiTheme="majorBidi" w:cstheme="majorBidi"/>
          <w:sz w:val="24"/>
          <w:szCs w:val="24"/>
          <w:rtl/>
          <w:lang w:bidi="ar-IQ"/>
        </w:rPr>
        <w:t xml:space="preserve"> فترة فانتفع الناس من علمه ونُبُل اخلاقه فتخرج على يديه أكابر من عشاق اللغة والادب(7).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ثالثاً: تلامذته: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تلقى عن الزمخشري </w:t>
      </w:r>
      <w:proofErr w:type="spellStart"/>
      <w:r w:rsidRPr="009D132D">
        <w:rPr>
          <w:rFonts w:asciiTheme="majorBidi" w:eastAsia="Times New Roman" w:hAnsiTheme="majorBidi" w:cstheme="majorBidi"/>
          <w:sz w:val="24"/>
          <w:szCs w:val="24"/>
          <w:rtl/>
          <w:lang w:bidi="ar-IQ"/>
        </w:rPr>
        <w:t>وانتهل</w:t>
      </w:r>
      <w:proofErr w:type="spellEnd"/>
      <w:r w:rsidRPr="009D132D">
        <w:rPr>
          <w:rFonts w:asciiTheme="majorBidi" w:eastAsia="Times New Roman" w:hAnsiTheme="majorBidi" w:cstheme="majorBidi"/>
          <w:sz w:val="24"/>
          <w:szCs w:val="24"/>
          <w:rtl/>
          <w:lang w:bidi="ar-IQ"/>
        </w:rPr>
        <w:t xml:space="preserve"> من علمه كثيرون ممن تناقل فكرهم القاصي والداني، لعل من أشهرهم: الخوارزمي أبو الحسن علي بن محمد بن علي بن أحمد بن هرون العمراني المتوفى سنة (560 هـ) الذي يلقب بالحجة الفاضل وفخر الادباء والمشايخ، قرأ على جار الله  فصار في طليعة أكابر أصحابه وأوفرهم علماً، فقد ترك إرثاً في التفسير وعلوم العربية وحقول معرفية متعددة(8).</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lastRenderedPageBreak/>
        <w:t xml:space="preserve">     ومن </w:t>
      </w:r>
      <w:proofErr w:type="spellStart"/>
      <w:r w:rsidRPr="009D132D">
        <w:rPr>
          <w:rFonts w:asciiTheme="majorBidi" w:eastAsia="Times New Roman" w:hAnsiTheme="majorBidi" w:cstheme="majorBidi"/>
          <w:sz w:val="24"/>
          <w:szCs w:val="24"/>
          <w:rtl/>
          <w:lang w:bidi="ar-IQ"/>
        </w:rPr>
        <w:t>اولائك</w:t>
      </w:r>
      <w:proofErr w:type="spellEnd"/>
      <w:r w:rsidRPr="009D132D">
        <w:rPr>
          <w:rFonts w:asciiTheme="majorBidi" w:eastAsia="Times New Roman" w:hAnsiTheme="majorBidi" w:cstheme="majorBidi"/>
          <w:sz w:val="24"/>
          <w:szCs w:val="24"/>
          <w:rtl/>
          <w:lang w:bidi="ar-IQ"/>
        </w:rPr>
        <w:t xml:space="preserve"> أبو الفضل محمد بن أبي القاسم بن </w:t>
      </w:r>
      <w:proofErr w:type="spellStart"/>
      <w:r w:rsidRPr="009D132D">
        <w:rPr>
          <w:rFonts w:asciiTheme="majorBidi" w:eastAsia="Times New Roman" w:hAnsiTheme="majorBidi" w:cstheme="majorBidi"/>
          <w:sz w:val="24"/>
          <w:szCs w:val="24"/>
          <w:rtl/>
          <w:lang w:bidi="ar-IQ"/>
        </w:rPr>
        <w:t>بايجوك</w:t>
      </w:r>
      <w:proofErr w:type="spellEnd"/>
      <w:r w:rsidRPr="009D132D">
        <w:rPr>
          <w:rFonts w:asciiTheme="majorBidi" w:eastAsia="Times New Roman" w:hAnsiTheme="majorBidi" w:cstheme="majorBidi"/>
          <w:sz w:val="24"/>
          <w:szCs w:val="24"/>
          <w:rtl/>
          <w:lang w:bidi="ar-IQ"/>
        </w:rPr>
        <w:t xml:space="preserve"> الخوارزمي الأدمي النحوي المتوفى سنة (562 هـ ) ا</w:t>
      </w:r>
      <w:r w:rsidR="004778FE" w:rsidRPr="009D132D">
        <w:rPr>
          <w:rFonts w:asciiTheme="majorBidi" w:eastAsia="Times New Roman" w:hAnsiTheme="majorBidi" w:cstheme="majorBidi"/>
          <w:sz w:val="24"/>
          <w:szCs w:val="24"/>
          <w:rtl/>
          <w:lang w:bidi="ar-IQ"/>
        </w:rPr>
        <w:t xml:space="preserve">لذي يلقب بـ (زين المشايخ)، كان </w:t>
      </w:r>
      <w:r w:rsidR="004778FE" w:rsidRPr="009D132D">
        <w:rPr>
          <w:rFonts w:asciiTheme="majorBidi" w:eastAsia="Times New Roman" w:hAnsiTheme="majorBidi" w:cstheme="majorBidi" w:hint="cs"/>
          <w:sz w:val="24"/>
          <w:szCs w:val="24"/>
          <w:rtl/>
          <w:lang w:bidi="ar-IQ"/>
        </w:rPr>
        <w:t>إ</w:t>
      </w:r>
      <w:r w:rsidRPr="009D132D">
        <w:rPr>
          <w:rFonts w:asciiTheme="majorBidi" w:eastAsia="Times New Roman" w:hAnsiTheme="majorBidi" w:cstheme="majorBidi"/>
          <w:sz w:val="24"/>
          <w:szCs w:val="24"/>
          <w:rtl/>
          <w:lang w:bidi="ar-IQ"/>
        </w:rPr>
        <w:t>ماماً في فنون العربية والادب وحجة في كلام العرب، أخذ قواعد اللغة والبيان عن الزمخشري وحلَّ من بعده في محلِّه، وصنَّف في التفسير والبيان والنحو والمعاني والمعجم ونحو ذلك(9).</w:t>
      </w:r>
    </w:p>
    <w:p w:rsidR="00DD15F4" w:rsidRPr="009D132D" w:rsidRDefault="004778FE"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و</w:t>
      </w:r>
      <w:r w:rsidR="00DD15F4" w:rsidRPr="009D132D">
        <w:rPr>
          <w:rFonts w:asciiTheme="majorBidi" w:eastAsia="Times New Roman" w:hAnsiTheme="majorBidi" w:cstheme="majorBidi"/>
          <w:sz w:val="24"/>
          <w:szCs w:val="24"/>
          <w:rtl/>
          <w:lang w:bidi="ar-IQ"/>
        </w:rPr>
        <w:t xml:space="preserve">من بين الذين أجاز لهم الزمخشريّ هو الوطواط محمد بن محمد بن عبد الجليل بن عبد الملك ابن محمد بن عبد الله رشيد الدين، المولود ببلخ، والمتوفى ببلدة خوارزم سنة (573هـ)(10)، وزينب بنت عبد الرحمن بن الحسن الجرجاني ـ المعروفة بابنة الشعرى ـ بلغت من العلم منزلة رفيعة، فهي الأديبة الجليلة والمحدثة الفاضلة، المولودة ببلدة نيسابور عام (524 هـ) المتوفاة بها عام (615 هـ)(11).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رابعاً: مذهبه الفقهي وانتماؤه العقدي: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جار الله الزمخشري من الناحية الفقهية كان حنفي المذهب، معتدلاً فيه غير يتعصب له، وأما من حيث الاعتقاد فكان </w:t>
      </w:r>
      <w:proofErr w:type="spellStart"/>
      <w:r w:rsidRPr="009D132D">
        <w:rPr>
          <w:rFonts w:asciiTheme="majorBidi" w:eastAsia="Times New Roman" w:hAnsiTheme="majorBidi" w:cstheme="majorBidi"/>
          <w:sz w:val="24"/>
          <w:szCs w:val="24"/>
          <w:rtl/>
          <w:lang w:bidi="ar-IQ"/>
        </w:rPr>
        <w:t>معتزلياً</w:t>
      </w:r>
      <w:proofErr w:type="spellEnd"/>
      <w:r w:rsidRPr="009D132D">
        <w:rPr>
          <w:rFonts w:asciiTheme="majorBidi" w:eastAsia="Times New Roman" w:hAnsiTheme="majorBidi" w:cstheme="majorBidi"/>
          <w:sz w:val="24"/>
          <w:szCs w:val="24"/>
          <w:rtl/>
          <w:lang w:bidi="ar-IQ"/>
        </w:rPr>
        <w:t xml:space="preserve"> متظاهراً بذلك، و(المعتزلة) تعدُّ واحدة من الفرق الإسلامية التي نشأت في نهاية العصر الأموي، وتنسب في نشأتها إلى أبي حذيفة واصل بن عطاء، أحد تلامذة الحسن البصري، الذي وسَّع هو وصاحبه عمرو بن عبيد، مجال القدرية، وحولاها إلى حالة جديدة، فأسَّسا فرقة المعتزلة المعروفة، وتتلخص أصول هذه الفرقة بما يأتي: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أ- القول بالتوحيد: ويُعدُّ جوهر فرقتهم، وهرم معتقدهم، فأبانوه بياناً خاصًا من جهة الصفات الثبوتية والسلبية في ذاته، وأنَّه لا تدركه الابصار سواء في الدنيا أو في الآخرة، وأنَّ كتابه سبحانه مخلوق.</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ب- القول بالعدل: والمراد بهذا: أنه جلَّ في علاه عادل، لا يظلم أحد قط، ولذا أعطاهم حرية الاختيار والارادة، فلم يقيدهم بقضاء أو قدرٍ سابق، وإنما صيَّرهم أحرارًا، لهم حرية اختيار ما يشاؤون، ليكونوا بهذا الحال محلاًّ للثواب والعقاب، وإلاَّ كيف يتأتَّى منه تعالى العادل عقوبة شخص على ارتكاب ذنبٍ قد فرضه عليه فيما سبق، وتم تقييده به في كتاب ؟ !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ت- الوعد والوعيد: ومراده : أنَّ الله سبحانه صادق الوعد والوعيد، إذ لا مبدل لكلماته، فهو المجازي لمَن أحسن إليه بالإحسان، ومَن أساء إليه بالسوء، لا يغفر للذي ارتكب كبيرة من غير توبة، ولا يقبل لأهل الكبيرة من شفاعة، وهم خالدون في جهنم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ث- المنزلة بين المنزلتين: ومعناها أن يعتقد المرء أنَّ مرتكب الكبيرة لا هو بكافر ولا مؤمن، فتكون منزلته متوسطة بين الايمان والكفر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ج- الأمر بالمعروف والنهي عن المنكر : ومعناه عند المعتزلة نشر الدعوة الاسلامية وهداية الضالين واجبة على كل فرد مسلم (12)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إذن: الزمخشري معتزلي المُعتقد وإنه لينتصر لمذهبه </w:t>
      </w:r>
      <w:proofErr w:type="spellStart"/>
      <w:r w:rsidRPr="009D132D">
        <w:rPr>
          <w:rFonts w:asciiTheme="majorBidi" w:eastAsia="Times New Roman" w:hAnsiTheme="majorBidi" w:cstheme="majorBidi"/>
          <w:sz w:val="24"/>
          <w:szCs w:val="24"/>
          <w:rtl/>
          <w:lang w:bidi="ar-IQ"/>
        </w:rPr>
        <w:t>الاعتزالي</w:t>
      </w:r>
      <w:proofErr w:type="spellEnd"/>
      <w:r w:rsidRPr="009D132D">
        <w:rPr>
          <w:rFonts w:asciiTheme="majorBidi" w:eastAsia="Times New Roman" w:hAnsiTheme="majorBidi" w:cstheme="majorBidi"/>
          <w:sz w:val="24"/>
          <w:szCs w:val="24"/>
          <w:rtl/>
          <w:lang w:bidi="ar-IQ"/>
        </w:rPr>
        <w:t xml:space="preserve"> متسلحا في ذلك بسلاح العقل، وفي مواضع متعددة من تفسيره الكشاف نجده حريصاً غاية الحرص على أن يأخذ من </w:t>
      </w:r>
      <w:proofErr w:type="spellStart"/>
      <w:r w:rsidRPr="009D132D">
        <w:rPr>
          <w:rFonts w:asciiTheme="majorBidi" w:eastAsia="Times New Roman" w:hAnsiTheme="majorBidi" w:cstheme="majorBidi"/>
          <w:sz w:val="24"/>
          <w:szCs w:val="24"/>
          <w:rtl/>
          <w:lang w:bidi="ar-IQ"/>
        </w:rPr>
        <w:t>الآي</w:t>
      </w:r>
      <w:proofErr w:type="spellEnd"/>
      <w:r w:rsidRPr="009D132D">
        <w:rPr>
          <w:rFonts w:asciiTheme="majorBidi" w:eastAsia="Times New Roman" w:hAnsiTheme="majorBidi" w:cstheme="majorBidi"/>
          <w:sz w:val="24"/>
          <w:szCs w:val="24"/>
          <w:rtl/>
          <w:lang w:bidi="ar-IQ"/>
        </w:rPr>
        <w:t xml:space="preserve"> المبارك ما يشهد لمذهبه وينتصر، وعلى أن يؤول ما كان منها لا يتوافق مع </w:t>
      </w:r>
      <w:proofErr w:type="spellStart"/>
      <w:r w:rsidRPr="009D132D">
        <w:rPr>
          <w:rFonts w:asciiTheme="majorBidi" w:eastAsia="Times New Roman" w:hAnsiTheme="majorBidi" w:cstheme="majorBidi"/>
          <w:sz w:val="24"/>
          <w:szCs w:val="24"/>
          <w:rtl/>
          <w:lang w:bidi="ar-IQ"/>
        </w:rPr>
        <w:t>ثوابته</w:t>
      </w:r>
      <w:proofErr w:type="spellEnd"/>
      <w:r w:rsidRPr="009D132D">
        <w:rPr>
          <w:rFonts w:asciiTheme="majorBidi" w:eastAsia="Times New Roman" w:hAnsiTheme="majorBidi" w:cstheme="majorBidi"/>
          <w:sz w:val="24"/>
          <w:szCs w:val="24"/>
          <w:rtl/>
          <w:lang w:bidi="ar-IQ"/>
        </w:rPr>
        <w:t xml:space="preserve"> العقدية.</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خامساً: وفاته: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lastRenderedPageBreak/>
        <w:t xml:space="preserve">    توفي جار الله الزمخشري </w:t>
      </w:r>
      <w:proofErr w:type="spellStart"/>
      <w:r w:rsidRPr="009D132D">
        <w:rPr>
          <w:rFonts w:asciiTheme="majorBidi" w:eastAsia="Times New Roman" w:hAnsiTheme="majorBidi" w:cstheme="majorBidi"/>
          <w:sz w:val="24"/>
          <w:szCs w:val="24"/>
          <w:rtl/>
          <w:lang w:bidi="ar-IQ"/>
        </w:rPr>
        <w:t>بجرجانية</w:t>
      </w:r>
      <w:proofErr w:type="spellEnd"/>
      <w:r w:rsidRPr="009D132D">
        <w:rPr>
          <w:rFonts w:asciiTheme="majorBidi" w:eastAsia="Times New Roman" w:hAnsiTheme="majorBidi" w:cstheme="majorBidi"/>
          <w:sz w:val="24"/>
          <w:szCs w:val="24"/>
          <w:rtl/>
          <w:lang w:bidi="ar-IQ"/>
        </w:rPr>
        <w:t xml:space="preserve"> إحدى مدن خوارزم وذلك في ليلة عرفة بعد رجوعه من مكة المكرمة عام (538هـ )(13)، بعد حياة علمية حافلة بالعلم والعطاء، فقد وصفوه بفقيه عصره على مستويات متعددة اللغوية منها والنحوية وعلوم القرآن والأدب، يشهد له من تمعَّن مؤلفاته بطول الباع، والمحتوى الغزيز، والاسلوب المتين، ورصانة المنطق والتفكير القويين.</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فهاجت بوفاته الاحزان لدى محبيه، ورثاه بعضهم بقوله: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فأرضُ مكةَ تذري الدمعَ مقلتها</w:t>
      </w:r>
      <w:r w:rsidRPr="009D132D">
        <w:rPr>
          <w:rFonts w:asciiTheme="majorBidi" w:eastAsia="Times New Roman" w:hAnsiTheme="majorBidi" w:cstheme="majorBidi"/>
          <w:sz w:val="24"/>
          <w:szCs w:val="24"/>
          <w:lang w:bidi="ar-IQ"/>
        </w:rPr>
        <w:t> …….. </w:t>
      </w:r>
      <w:r w:rsidRPr="009D132D">
        <w:rPr>
          <w:rFonts w:asciiTheme="majorBidi" w:eastAsia="Times New Roman" w:hAnsiTheme="majorBidi" w:cstheme="majorBidi"/>
          <w:sz w:val="24"/>
          <w:szCs w:val="24"/>
          <w:rtl/>
          <w:lang w:bidi="ar-IQ"/>
        </w:rPr>
        <w:t>حزنًا لفرقة جار الله محمودُ(14)</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المبحث الاول</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التعريف بالكشاف ومنهج المفسر فيه</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أولا: اسم الكتاب وسبب تأليفه: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ألف الزمخشري تفسيره الذي أسماه بــ(الكشاف عن حقائق التنزيل وعيون الاقاويل في وجوه التأويل) وهو كشاف حقيقة كشف النقاب عن وجوه اعجاز النظم الكريم من جوانبه البلاغية والاسلوبية ودقة معانيه في مفرداته ويعدُّ من اشهر كتبه وهذه هي التسمية التي ذكرها في مقدمة كتابه، حيث يقول: (حتى اجتمعوا إليَّ مقترحين أن أملي عليهم الكشاف عن حقائق التنزيل وعيون الاقاويل في وجوه التأويل)(15).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وقد أغنانا الزَّمخشريّ نفسه مسألة التنقيب والبحث عن السبب الذي استدعى تأليف كشافه فذكر سبب ذلك بقوله: (ولقد رأيت اخواننا في الدين من أفاضل الفئة العدلية الجامعين بين علم العربية والاصول الدينية كلَّما رجعوا إليَّ في تفسير آية فأبرزت لهم بعض الحقائق من الحجب، أفاضوا في الاستحسان والتعجب واستطيروا شوقاً إلى مصنفٍ يضم أطرافاً من ذلك حتى اجتمعوا إليَّ مقترحين أن أملي عليهم الكشاف عن حقائق التنزيل وعيون الاقاويل في وجوه التأويل)(16).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إن تفسير جار الله الموسوم بـ (الكشاف عن حقائق غوامض التنزيل وعيون الأقاويل في وجوه التأويل) من التفاسير التي أخذت حيزاً كبيراً ومكانة رفيعة، عند أربابها المختصين، ولا عجب أن ينال الكشاف هذه الرفعة العلمية فمؤلفه عالم </w:t>
      </w:r>
      <w:proofErr w:type="spellStart"/>
      <w:r w:rsidRPr="009D132D">
        <w:rPr>
          <w:rFonts w:asciiTheme="majorBidi" w:eastAsia="Times New Roman" w:hAnsiTheme="majorBidi" w:cstheme="majorBidi"/>
          <w:sz w:val="24"/>
          <w:szCs w:val="24"/>
          <w:rtl/>
          <w:lang w:bidi="ar-IQ"/>
        </w:rPr>
        <w:t>نحرير</w:t>
      </w:r>
      <w:proofErr w:type="spellEnd"/>
      <w:r w:rsidRPr="009D132D">
        <w:rPr>
          <w:rFonts w:asciiTheme="majorBidi" w:eastAsia="Times New Roman" w:hAnsiTheme="majorBidi" w:cstheme="majorBidi"/>
          <w:sz w:val="24"/>
          <w:szCs w:val="24"/>
          <w:rtl/>
          <w:lang w:bidi="ar-IQ"/>
        </w:rPr>
        <w:t xml:space="preserve"> وجهبذ خبير بأساليب الكلِم وفنون التعبير من النحو والاشتقاق والبيان والمعاني والبديع والأصول وسبب النزول وناسخ </w:t>
      </w:r>
      <w:proofErr w:type="spellStart"/>
      <w:r w:rsidRPr="009D132D">
        <w:rPr>
          <w:rFonts w:asciiTheme="majorBidi" w:eastAsia="Times New Roman" w:hAnsiTheme="majorBidi" w:cstheme="majorBidi"/>
          <w:sz w:val="24"/>
          <w:szCs w:val="24"/>
          <w:rtl/>
          <w:lang w:bidi="ar-IQ"/>
        </w:rPr>
        <w:t>الآي</w:t>
      </w:r>
      <w:proofErr w:type="spellEnd"/>
      <w:r w:rsidRPr="009D132D">
        <w:rPr>
          <w:rFonts w:asciiTheme="majorBidi" w:eastAsia="Times New Roman" w:hAnsiTheme="majorBidi" w:cstheme="majorBidi"/>
          <w:sz w:val="24"/>
          <w:szCs w:val="24"/>
          <w:rtl/>
          <w:lang w:bidi="ar-IQ"/>
        </w:rPr>
        <w:t xml:space="preserve"> من منسوخه....الخ، فقد كان موهوباً بارعاً أظهر لنا كثيرا من جمال الذكر العزيز ونواحيه البلاغية فيه، وقد زاد رقيّه العالي من شأن مصنفه بحيث جعله محل ثناء كل من جاءوا من بعده ، فقد قال فيه ابن خلدون المتوفى سنة (808هـ) ما نصه: (ومن أحسن ما اشتمل عليه هذا  الفن من التفاسير كتاب الكشاف للزمخشري من أهل خوارزم العراق، إلاّ ان مؤلفه من أهل </w:t>
      </w:r>
      <w:proofErr w:type="spellStart"/>
      <w:r w:rsidRPr="009D132D">
        <w:rPr>
          <w:rFonts w:asciiTheme="majorBidi" w:eastAsia="Times New Roman" w:hAnsiTheme="majorBidi" w:cstheme="majorBidi"/>
          <w:sz w:val="24"/>
          <w:szCs w:val="24"/>
          <w:rtl/>
          <w:lang w:bidi="ar-IQ"/>
        </w:rPr>
        <w:t>الأعتزال</w:t>
      </w:r>
      <w:proofErr w:type="spellEnd"/>
      <w:r w:rsidRPr="009D132D">
        <w:rPr>
          <w:rFonts w:asciiTheme="majorBidi" w:eastAsia="Times New Roman" w:hAnsiTheme="majorBidi" w:cstheme="majorBidi"/>
          <w:sz w:val="24"/>
          <w:szCs w:val="24"/>
          <w:rtl/>
          <w:lang w:bidi="ar-IQ"/>
        </w:rPr>
        <w:t xml:space="preserve"> في العقائد)(17)، ورأى يحيى بن حمزة العلوي المتوفى سنة (749 هـ) أنه متميز على سائر التفاسير من جهة تأسيسه على فن المعاني والبيان، فقال عن سبب تأليف كتابـه (الطراز): (الباعث على تأليف كتابه هو أن جماعة من إخوانه قرئوا تفسير الشيخ العالم المحقق أستاذ المفسرين محمود بن عمر الزمخشري، الممتاز بأنه مؤسس على قواعد علم المعاني والبيان، </w:t>
      </w:r>
      <w:r w:rsidRPr="009D132D">
        <w:rPr>
          <w:rFonts w:asciiTheme="majorBidi" w:eastAsia="Times New Roman" w:hAnsiTheme="majorBidi" w:cstheme="majorBidi"/>
          <w:sz w:val="24"/>
          <w:szCs w:val="24"/>
          <w:lang w:bidi="ar-IQ"/>
        </w:rPr>
        <w:t>…</w:t>
      </w:r>
      <w:r w:rsidRPr="009D132D">
        <w:rPr>
          <w:rFonts w:asciiTheme="majorBidi" w:eastAsia="Times New Roman" w:hAnsiTheme="majorBidi" w:cstheme="majorBidi"/>
          <w:sz w:val="24"/>
          <w:szCs w:val="24"/>
          <w:rtl/>
          <w:lang w:bidi="ar-IQ"/>
        </w:rPr>
        <w:t>ومن أجل هذا الوجه كان متميزاً عن سائر التفاسير، لأني لم أجد تفسيراً مؤسساً على المعاني والبيان سواه)(18).</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lastRenderedPageBreak/>
        <w:t xml:space="preserve">       وهذا ما أبانه الطاهر بن عاشور(19) فقد رأى أن تفسير الزمخشري قد فتح نافذة كانت مغلقة على بيان الوجه البياني المعجز في تراكيب </w:t>
      </w:r>
      <w:proofErr w:type="spellStart"/>
      <w:r w:rsidRPr="009D132D">
        <w:rPr>
          <w:rFonts w:asciiTheme="majorBidi" w:eastAsia="Times New Roman" w:hAnsiTheme="majorBidi" w:cstheme="majorBidi"/>
          <w:sz w:val="24"/>
          <w:szCs w:val="24"/>
          <w:rtl/>
          <w:lang w:bidi="ar-IQ"/>
        </w:rPr>
        <w:t>الآي</w:t>
      </w:r>
      <w:proofErr w:type="spellEnd"/>
      <w:r w:rsidRPr="009D132D">
        <w:rPr>
          <w:rFonts w:asciiTheme="majorBidi" w:eastAsia="Times New Roman" w:hAnsiTheme="majorBidi" w:cstheme="majorBidi"/>
          <w:sz w:val="24"/>
          <w:szCs w:val="24"/>
          <w:rtl/>
          <w:lang w:bidi="ar-IQ"/>
        </w:rPr>
        <w:t xml:space="preserve"> الكريم فقال: (فانفتح في هذا الوضع الجليل باب كان مغلقاً في أوجه متعاطي التفسير، وهو بيان الوجه البلاغي المعجز من كل تركيب قرآني وجعل ذلك الوجه ملاك المعنى المستفاد من التركيب)(20).</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وللقيمة العلمية العالية التي </w:t>
      </w:r>
      <w:proofErr w:type="spellStart"/>
      <w:r w:rsidRPr="009D132D">
        <w:rPr>
          <w:rFonts w:asciiTheme="majorBidi" w:eastAsia="Times New Roman" w:hAnsiTheme="majorBidi" w:cstheme="majorBidi"/>
          <w:sz w:val="24"/>
          <w:szCs w:val="24"/>
          <w:rtl/>
          <w:lang w:bidi="ar-IQ"/>
        </w:rPr>
        <w:t>حواها</w:t>
      </w:r>
      <w:proofErr w:type="spellEnd"/>
      <w:r w:rsidRPr="009D132D">
        <w:rPr>
          <w:rFonts w:asciiTheme="majorBidi" w:eastAsia="Times New Roman" w:hAnsiTheme="majorBidi" w:cstheme="majorBidi"/>
          <w:sz w:val="24"/>
          <w:szCs w:val="24"/>
          <w:rtl/>
          <w:lang w:bidi="ar-IQ"/>
        </w:rPr>
        <w:t xml:space="preserve"> كشاف الزمخشري فقد اهتم به غير واحد من  العلماء ما بين من اختصره وجعل له حاشية ومن حاول أن يوازن بينه وبين غيـره، ومن </w:t>
      </w:r>
      <w:proofErr w:type="spellStart"/>
      <w:r w:rsidRPr="009D132D">
        <w:rPr>
          <w:rFonts w:asciiTheme="majorBidi" w:eastAsia="Times New Roman" w:hAnsiTheme="majorBidi" w:cstheme="majorBidi"/>
          <w:sz w:val="24"/>
          <w:szCs w:val="24"/>
          <w:rtl/>
          <w:lang w:bidi="ar-IQ"/>
        </w:rPr>
        <w:t>أولائك</w:t>
      </w:r>
      <w:proofErr w:type="spellEnd"/>
      <w:r w:rsidRPr="009D132D">
        <w:rPr>
          <w:rFonts w:asciiTheme="majorBidi" w:eastAsia="Times New Roman" w:hAnsiTheme="majorBidi" w:cstheme="majorBidi"/>
          <w:sz w:val="24"/>
          <w:szCs w:val="24"/>
          <w:rtl/>
          <w:lang w:bidi="ar-IQ"/>
        </w:rPr>
        <w:t xml:space="preserve"> النسفـي المتوفى عام (710 هـ) في تفسيره (مدارك التنزيل)، والقاضي البيضاوي المتوفى عام (791 هـ) في تفسـيره (أنوار التنزيل) الذي هو في حقيقته اختصار من تفسير الكشاف وتفسير الـرازي وجمع بينهما، ومنهم أبو السعود العمادي المتوفى عام (982 هـ) في (إرشاد العقل السليم إلى مزايا القرآن الكريم) الذي أراد الجمع بين كشاف الزمخشري وتفسير البيضاوي(21).</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ومن الحواشي التي كُتبت عنه ما دوَّنه أبو العباس أحمـد بن المنيـر المتوفـى عام (683هـ) صاحب كتاب ( الإنصاف فيما تضمنه الكشاف من </w:t>
      </w:r>
      <w:proofErr w:type="spellStart"/>
      <w:r w:rsidRPr="009D132D">
        <w:rPr>
          <w:rFonts w:asciiTheme="majorBidi" w:eastAsia="Times New Roman" w:hAnsiTheme="majorBidi" w:cstheme="majorBidi"/>
          <w:sz w:val="24"/>
          <w:szCs w:val="24"/>
          <w:rtl/>
          <w:lang w:bidi="ar-IQ"/>
        </w:rPr>
        <w:t>الإعتزال</w:t>
      </w:r>
      <w:proofErr w:type="spellEnd"/>
      <w:r w:rsidRPr="009D132D">
        <w:rPr>
          <w:rFonts w:asciiTheme="majorBidi" w:eastAsia="Times New Roman" w:hAnsiTheme="majorBidi" w:cstheme="majorBidi"/>
          <w:sz w:val="24"/>
          <w:szCs w:val="24"/>
          <w:rtl/>
          <w:lang w:bidi="ar-IQ"/>
        </w:rPr>
        <w:t xml:space="preserve"> )، ومنهم شرف الدين الطيبي المتوفى عام ( 743 هـ) في كتابه ( فتح الغيب في الكشف عن قناع الريب ) ، ومنهم السيد الشريف الجرجاني المتوفى عام (816 هـ ) وإن كانت الحاشية التي صنعها تنتهي في سورة البقرة في الربع الاول منها، لكن مع ذلك فهي مطبوعة مع تفسير الزمخشري في الطبعة التي بين أيدينا اليوم(22).</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والحق أن كشاف الزمخشري قد صار مرجعا يستقي منه المفسرون فيما يتعلق بنظم </w:t>
      </w:r>
      <w:proofErr w:type="spellStart"/>
      <w:r w:rsidRPr="009D132D">
        <w:rPr>
          <w:rFonts w:asciiTheme="majorBidi" w:eastAsia="Times New Roman" w:hAnsiTheme="majorBidi" w:cstheme="majorBidi"/>
          <w:sz w:val="24"/>
          <w:szCs w:val="24"/>
          <w:rtl/>
          <w:lang w:bidi="ar-IQ"/>
        </w:rPr>
        <w:t>آي</w:t>
      </w:r>
      <w:proofErr w:type="spellEnd"/>
      <w:r w:rsidRPr="009D132D">
        <w:rPr>
          <w:rFonts w:asciiTheme="majorBidi" w:eastAsia="Times New Roman" w:hAnsiTheme="majorBidi" w:cstheme="majorBidi"/>
          <w:sz w:val="24"/>
          <w:szCs w:val="24"/>
          <w:rtl/>
          <w:lang w:bidi="ar-IQ"/>
        </w:rPr>
        <w:t xml:space="preserve"> الذكر وبيانه ، وقد أقرَّ بذلك جمع كثير من العلماء حتى من مخالفي جار الله إذ اعترفوا بقوة سبكه وحسن بناءه ولذا فقد حقَّ لجار الله أن يفخر بكشافه هذا قائلاً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إنّ التفاسير في الدنيا  بلا عـدد        وليس فيها لعمري  مثل كشـافي</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إن كنت تبغي الهدى فالزم قراءته        فالجهل كالداء والكشاف كالشافي(23)</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ثانياً: منهجه في التفسير: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سلك جار الله الزمخشري في كشافه وهو يستنطق النص القرآني الكريم منهجا قائماً على أصول متعددة لعل من أهمها الوجهة الكلامية والبيانية والنحوية والصرفية للآيات، والتعليل العلمي والتحليل الأدبي.</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والذي يبدو أن الوجهة العلمية عند الزمخشري في مسألة الجدل وطرح الاسئلة والجواب عنها والعناية بتوجيه تلكمُ الأدلّة كانت حاضرة، وقد كان سمة عامة عند البلاغيين إذ (كانوا يهدفون من وراء ذلك إلى طرح الفكرة وإثبات صحتها أو دفع فكرة الخصم ، فالجوّ في البلاغة جوّ كلامي ...)(24) علاوة على من قسَّم البلاغة من الباحثين على مدرستين أدبية وكلامية، ولم يكن جار الله مبتدعا بهذه الحال، فد أبدع في كلا الجانبين جنبة التعليل العلمية وجنبة التحليل الأدبية</w:t>
      </w:r>
      <w:r w:rsidRPr="009D132D">
        <w:rPr>
          <w:rFonts w:asciiTheme="majorBidi" w:eastAsia="Times New Roman" w:hAnsiTheme="majorBidi" w:cstheme="majorBidi"/>
          <w:sz w:val="24"/>
          <w:szCs w:val="24"/>
          <w:lang w:bidi="ar-IQ"/>
        </w:rPr>
        <w:t>.</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lang w:bidi="ar-IQ"/>
        </w:rPr>
        <w:t>              </w:t>
      </w:r>
      <w:r w:rsidRPr="009D132D">
        <w:rPr>
          <w:rFonts w:asciiTheme="majorBidi" w:eastAsia="Times New Roman" w:hAnsiTheme="majorBidi" w:cstheme="majorBidi"/>
          <w:sz w:val="24"/>
          <w:szCs w:val="24"/>
          <w:rtl/>
          <w:lang w:bidi="ar-IQ"/>
        </w:rPr>
        <w:t xml:space="preserve">فالمنهج العلمي عند جار الله يتمثل في استعانته بالسماع في جميع ما روي، فقد كان سمَّاعا عن العرب، مستعيناً في منهجه التفسيري بما أُثر عنهم فقد كان يطوف بمختلف البقاع العربية والصحاري ملتقطاً </w:t>
      </w:r>
      <w:r w:rsidRPr="009D132D">
        <w:rPr>
          <w:rFonts w:asciiTheme="majorBidi" w:eastAsia="Times New Roman" w:hAnsiTheme="majorBidi" w:cstheme="majorBidi"/>
          <w:sz w:val="24"/>
          <w:szCs w:val="24"/>
          <w:rtl/>
          <w:lang w:bidi="ar-IQ"/>
        </w:rPr>
        <w:lastRenderedPageBreak/>
        <w:t>المفردات والتعبيرات وهو بهذا الحال يكون قد سلك مسلك الاقدمين ممن جمعوا العربية بوساطة السماع الذي يعدُّ الركن الاساس عند فقهاء اللغة  وأئمة النحو العربي، إذ هو من أسس وركائز المنهج الوصفي في ميدان علم اللغة الحديث الذي يُعنى بالمنطوق من اللغة أكثر من المكتوب منها، مع أنّ وقت الاستشهاد والاحتجاج في عرف النحاة واللغويين كان قد ولَّى عمليا قبل مجيء الزمخشري ، إذ لم يعد احد يحتج إليه لأنّ القواعد والاسس كانت قد أُصلت وقعّدت(25)</w:t>
      </w:r>
      <w:r w:rsidRPr="009D132D">
        <w:rPr>
          <w:rFonts w:asciiTheme="majorBidi" w:eastAsia="Times New Roman" w:hAnsiTheme="majorBidi" w:cstheme="majorBidi"/>
          <w:sz w:val="24"/>
          <w:szCs w:val="24"/>
          <w:lang w:bidi="ar-IQ"/>
        </w:rPr>
        <w:t>.</w:t>
      </w:r>
    </w:p>
    <w:p w:rsidR="00DD15F4" w:rsidRPr="009D132D" w:rsidRDefault="00DD15F4" w:rsidP="009D132D">
      <w:pPr>
        <w:spacing w:after="120" w:line="360" w:lineRule="auto"/>
        <w:jc w:val="both"/>
        <w:rPr>
          <w:rFonts w:asciiTheme="majorBidi" w:eastAsia="Times New Roman" w:hAnsiTheme="majorBidi" w:cstheme="majorBidi"/>
          <w:sz w:val="24"/>
          <w:szCs w:val="24"/>
          <w:lang w:bidi="ar-IQ"/>
        </w:rPr>
      </w:pPr>
      <w:r w:rsidRPr="009D132D">
        <w:rPr>
          <w:rFonts w:asciiTheme="majorBidi" w:eastAsia="Times New Roman" w:hAnsiTheme="majorBidi" w:cstheme="majorBidi"/>
          <w:sz w:val="24"/>
          <w:szCs w:val="24"/>
          <w:lang w:bidi="ar-IQ"/>
        </w:rPr>
        <w:t>             </w:t>
      </w:r>
      <w:r w:rsidRPr="009D132D">
        <w:rPr>
          <w:rFonts w:asciiTheme="majorBidi" w:eastAsia="Times New Roman" w:hAnsiTheme="majorBidi" w:cstheme="majorBidi"/>
          <w:sz w:val="24"/>
          <w:szCs w:val="24"/>
          <w:rtl/>
          <w:lang w:bidi="ar-IQ"/>
        </w:rPr>
        <w:t xml:space="preserve">وكذلك أيضا فقد كان جار الله يسير في تعامله مع الدلالة القرآنية نحو الدلالة الإجمالية العامة للنص لا الدلالة التفصيلية، والذي يوازن –مثلا- بين كشاف الزمخشري وتفسير الطبري يجد أنّ الأول أوجز بحيث جاء في سبعة أجزاء قبال ثلاثين جزءا للمصنف الثاني، مع أن الزمخشري في الكشاف لم يكن خارجاً عن دائرة النصّ الضيق إذ لم يبالغ في سرد القصص ولم يُكثر منها أو يستطرد في الامثال والشواهد التي قد تبتعد عن المقصود، فقد كانت سمته تجنب الاستقصاء والاطناب.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w:t>
      </w:r>
      <w:r w:rsidRPr="009D132D">
        <w:rPr>
          <w:rFonts w:asciiTheme="majorBidi" w:eastAsia="Times New Roman" w:hAnsiTheme="majorBidi" w:cstheme="majorBidi"/>
          <w:sz w:val="24"/>
          <w:szCs w:val="24"/>
          <w:lang w:bidi="ar-IQ"/>
        </w:rPr>
        <w:t>   </w:t>
      </w:r>
      <w:r w:rsidRPr="009D132D">
        <w:rPr>
          <w:rFonts w:asciiTheme="majorBidi" w:eastAsia="Times New Roman" w:hAnsiTheme="majorBidi" w:cstheme="majorBidi"/>
          <w:sz w:val="24"/>
          <w:szCs w:val="24"/>
          <w:rtl/>
          <w:lang w:bidi="ar-IQ"/>
        </w:rPr>
        <w:t xml:space="preserve">وتجنب الاستقصاء في عُرف المفسرين تجنّب البحث عن دلالة لم يحوها النصّ وهذه واحدة من أهمّ القواعد التفسيرية التي ساقها السيوطي عند سرد شروط التفسير فقد قال ما نصّه: (قال العلماء: يجب على المفسّر أن يتحرّى في التفسير مطابقة المفسَّر، وأن يتحرّز في ذلك من نقص لما يحتاج إليه في إيضاح المعنى، أو زيادة لا تليق بالغرض)(26).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وقد نهج الزمخشري اسلوب السؤال والجواب، فعند</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البدء</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في</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التفسير</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فإنه</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يبتدئ</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بذكر</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اسم</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السورة</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وعدد</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آياتها</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ثم</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يذكر</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هل</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السورة</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مكية</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أم</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مدنية</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ثم</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يبين أحيانا</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سبب</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النزول</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ثم</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يوضحه</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ويبين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معناه</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ويكشف</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المعاني</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الخفية</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في</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الآية</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مستعينا</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بالنحو</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واللغة</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والبلاغة، ويبني</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مناقشته</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على</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طريقة</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السؤال</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والجواب</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عنه</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 xml:space="preserve">بقوله: </w:t>
      </w:r>
      <w:r w:rsidRPr="009D132D">
        <w:rPr>
          <w:rFonts w:asciiTheme="majorBidi" w:eastAsia="Times New Roman" w:hAnsiTheme="majorBidi" w:cstheme="majorBidi"/>
          <w:sz w:val="24"/>
          <w:szCs w:val="24"/>
          <w:lang w:bidi="ar-IQ"/>
        </w:rPr>
        <w:t>)</w:t>
      </w:r>
      <w:r w:rsidRPr="009D132D">
        <w:rPr>
          <w:rFonts w:asciiTheme="majorBidi" w:eastAsia="Times New Roman" w:hAnsiTheme="majorBidi" w:cstheme="majorBidi"/>
          <w:sz w:val="24"/>
          <w:szCs w:val="24"/>
          <w:rtl/>
          <w:lang w:bidi="ar-IQ"/>
        </w:rPr>
        <w:t>فإن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قلت) ويجيب</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عنه</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بقوله</w:t>
      </w:r>
      <w:r w:rsidRPr="009D132D">
        <w:rPr>
          <w:rFonts w:asciiTheme="majorBidi" w:eastAsia="Times New Roman" w:hAnsiTheme="majorBidi" w:cstheme="majorBidi"/>
          <w:sz w:val="24"/>
          <w:szCs w:val="24"/>
          <w:lang w:bidi="ar-IQ"/>
        </w:rPr>
        <w:t>:</w:t>
      </w:r>
      <w:r w:rsidRPr="009D132D">
        <w:rPr>
          <w:rFonts w:asciiTheme="majorBidi" w:eastAsia="Times New Roman" w:hAnsiTheme="majorBidi" w:cstheme="majorBidi"/>
          <w:sz w:val="24"/>
          <w:szCs w:val="24"/>
          <w:rtl/>
          <w:lang w:bidi="ar-IQ"/>
        </w:rPr>
        <w:t xml:space="preserve"> (قلت: كذا وكذا) وكان اسلوبه في الطرح يميل الى الاختصار وعدم الاسهاب، واختصاره هذا لم يكن مخلاً وإنما فيه كثير من الفوائد(27).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والحق أن مصنف الكشاف صار مرجعاً للمفسرين فيما يتعلق بنظم النص الكريم وأسلوب لغته، وقد أعترف كثير من أهل العلم حتى من المخالفين لمذهب مؤلفه ببراعته وجودته وحسن صنعته وتأليفه ولذا كان من </w:t>
      </w:r>
      <w:r w:rsidR="009D132D">
        <w:rPr>
          <w:rFonts w:asciiTheme="majorBidi" w:eastAsia="Times New Roman" w:hAnsiTheme="majorBidi" w:cstheme="majorBidi"/>
          <w:sz w:val="24"/>
          <w:szCs w:val="24"/>
          <w:rtl/>
          <w:lang w:bidi="ar-IQ"/>
        </w:rPr>
        <w:t>حق جار الله أن يفخر بتفسيره هذا</w:t>
      </w:r>
      <w:r w:rsidR="004C6B46">
        <w:rPr>
          <w:rFonts w:asciiTheme="majorBidi" w:eastAsia="Times New Roman" w:hAnsiTheme="majorBidi" w:cstheme="majorBidi" w:hint="cs"/>
          <w:sz w:val="24"/>
          <w:szCs w:val="24"/>
          <w:rtl/>
          <w:lang w:bidi="ar-IQ"/>
        </w:rPr>
        <w:t>.</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المبحث الثاني</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القيمة العلمية لكشاف الزمخشري</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إن تفسير جار الله الزمخشري المسمى بــ(الكشاف عن حقائق غوامض التنزيل وعيون الأقاويل في وجوه التأويل) يُعدُّ كتاباً قيِّماً وكنزاً ثميناً لا يقدره الا من يتذوق العربية، فهو من المصنفات التي اخذت مكانة رفيعة عند أرباب العلم شهد له بها القاصي والداني، فقد كان في طليعة التفاسير الكاشفة عن إعجاز النص القرآني وأسرار بلاغته، فقد اهتم</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صاحبها</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بالجانب</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البلاغي</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والبياني</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في</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القرآن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وقد</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حرص كل الحرص</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عند</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تفسيره</w:t>
      </w:r>
      <w:r w:rsidRPr="009D132D">
        <w:rPr>
          <w:rFonts w:asciiTheme="majorBidi" w:eastAsia="Times New Roman" w:hAnsiTheme="majorBidi" w:cstheme="majorBidi"/>
          <w:sz w:val="24"/>
          <w:szCs w:val="24"/>
          <w:lang w:bidi="ar-IQ"/>
        </w:rPr>
        <w:t xml:space="preserve"> </w:t>
      </w:r>
      <w:proofErr w:type="spellStart"/>
      <w:r w:rsidRPr="009D132D">
        <w:rPr>
          <w:rFonts w:asciiTheme="majorBidi" w:eastAsia="Times New Roman" w:hAnsiTheme="majorBidi" w:cstheme="majorBidi"/>
          <w:sz w:val="24"/>
          <w:szCs w:val="24"/>
          <w:rtl/>
          <w:lang w:bidi="ar-IQ"/>
        </w:rPr>
        <w:t>آي</w:t>
      </w:r>
      <w:proofErr w:type="spellEnd"/>
      <w:r w:rsidRPr="009D132D">
        <w:rPr>
          <w:rFonts w:asciiTheme="majorBidi" w:eastAsia="Times New Roman" w:hAnsiTheme="majorBidi" w:cstheme="majorBidi"/>
          <w:sz w:val="24"/>
          <w:szCs w:val="24"/>
          <w:rtl/>
          <w:lang w:bidi="ar-IQ"/>
        </w:rPr>
        <w:t xml:space="preserve"> الذكر على إيراد</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ضروبٍ من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المجازات والاستعارات</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ليبين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ويبرز</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جمال</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وكمال</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اسلوب القران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الكريم،</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 xml:space="preserve">إذ يُعدُّ هذا التفسير مرجعا ضخما، قد ضم مختلف أساليب العربية وفنونها، من دلالات لفظية، ومعجمية، ونحوية، وصوتية وغيرها، وقد اعتمد صاحبه نظرية ( النَّظم ) لعبد القاهر الجرجاني، في استكناه وجوه الاعجاز.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lastRenderedPageBreak/>
        <w:tab/>
        <w:t xml:space="preserve">وقد اعتمد الزَّمخشريّ في تأليفه على مصنفات السابقين من قبيل: (مجاز القرآن) لأبي عبيدة، ومصنفات (معاني القرآن) للزجاج، والرماني، والفراء، والاخفش وغيرهم، وعلى أمَّات مصادر النحو من قبيل: (الكتاب) لسيبويه، و(المقتضب) للمبرد، و(الأصول في النحو) لابن السراج، وكتب القراءات، ككتاب(الحجة في علل القراءات السبع) لأبي علي الفارسي، و(المحتسب في تبيين وجوه شواذ القراءات والإيضاح عنها) لابن جني (ت 392ه‍ـ)، و(الكشف عن وجوه القراءات السبع وعللها وحججها) لمكي بن أبي طالب القيسي (ت 437 ه‍ـ) </w:t>
      </w:r>
      <w:r w:rsidRPr="009D132D">
        <w:rPr>
          <w:rFonts w:asciiTheme="majorBidi" w:eastAsia="Times New Roman" w:hAnsiTheme="majorBidi" w:cstheme="majorBidi"/>
          <w:sz w:val="24"/>
          <w:szCs w:val="24"/>
          <w:lang w:bidi="ar-IQ"/>
        </w:rPr>
        <w:t>…</w:t>
      </w:r>
      <w:r w:rsidRPr="009D132D">
        <w:rPr>
          <w:rFonts w:asciiTheme="majorBidi" w:eastAsia="Times New Roman" w:hAnsiTheme="majorBidi" w:cstheme="majorBidi"/>
          <w:sz w:val="24"/>
          <w:szCs w:val="24"/>
          <w:rtl/>
          <w:lang w:bidi="ar-IQ"/>
        </w:rPr>
        <w:t xml:space="preserve"> الخ.</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ويمتاز</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كشاف الزمخشري</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بمميزات</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متعددة لعل من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أهمها</w:t>
      </w:r>
      <w:r w:rsidRPr="009D132D">
        <w:rPr>
          <w:rFonts w:asciiTheme="majorBidi" w:eastAsia="Times New Roman" w:hAnsiTheme="majorBidi" w:cstheme="majorBidi"/>
          <w:sz w:val="24"/>
          <w:szCs w:val="24"/>
          <w:lang w:bidi="ar-IQ"/>
        </w:rPr>
        <w:t>:</w:t>
      </w:r>
      <w:r w:rsidRPr="009D132D">
        <w:rPr>
          <w:rFonts w:asciiTheme="majorBidi" w:eastAsia="Times New Roman" w:hAnsiTheme="majorBidi" w:cstheme="majorBidi"/>
          <w:sz w:val="24"/>
          <w:szCs w:val="24"/>
          <w:rtl/>
          <w:lang w:bidi="ar-IQ"/>
        </w:rPr>
        <w:t xml:space="preserve">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1- خلوه من الاطناب</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والحشو</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والاطالة</w:t>
      </w:r>
      <w:r w:rsidRPr="009D132D">
        <w:rPr>
          <w:rFonts w:asciiTheme="majorBidi" w:eastAsia="Times New Roman" w:hAnsiTheme="majorBidi" w:cstheme="majorBidi"/>
          <w:sz w:val="24"/>
          <w:szCs w:val="24"/>
          <w:lang w:bidi="ar-IQ"/>
        </w:rPr>
        <w:t>.</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2-</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سلامته</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من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القصص</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الموضوعة</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والاسرائيلية.</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3- الاعتماد في الاستدلال على المعاني بما أُثر عن العرب من لغتهم وشعرهم.</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4- اظهار النكت البلاغية والعناية العالية بعلمي البيان والمعاني.</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ومن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بين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الذين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أثنوا</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على</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تفسير الكشاف</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من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الجوانب</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العلمية</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والبيانية،</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بعض</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من سجَّلت الباحثة مقالاتهم وهم</w:t>
      </w:r>
      <w:r w:rsidRPr="009D132D">
        <w:rPr>
          <w:rFonts w:asciiTheme="majorBidi" w:eastAsia="Times New Roman" w:hAnsiTheme="majorBidi" w:cstheme="majorBidi"/>
          <w:sz w:val="24"/>
          <w:szCs w:val="24"/>
          <w:lang w:bidi="ar-IQ"/>
        </w:rPr>
        <w:t>:</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1- الهروي (ت: 829هــ):</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يمتدح</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الكشاف</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فيقول: (كتاب</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عالي</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القدر</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رفيع</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الشأن،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لم</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يُر</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مثله</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في</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تصانيف الاولين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والأخرين، اتفقت</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على</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متانة</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تراكيبه</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المهرة</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المُتقنين)(28).</w:t>
      </w:r>
    </w:p>
    <w:p w:rsidR="00DD15F4" w:rsidRPr="009D132D" w:rsidRDefault="00DD15F4" w:rsidP="009D132D">
      <w:pPr>
        <w:spacing w:after="120" w:line="360" w:lineRule="auto"/>
        <w:jc w:val="both"/>
        <w:rPr>
          <w:rFonts w:asciiTheme="majorBidi" w:eastAsia="Times New Roman" w:hAnsiTheme="majorBidi" w:cstheme="majorBidi"/>
          <w:sz w:val="24"/>
          <w:szCs w:val="24"/>
          <w:lang w:bidi="ar-IQ"/>
        </w:rPr>
      </w:pP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2- ابن خلدون (ت: 808هــ): وهذا</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هو</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ابن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خلدون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يشهد</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للكشاف</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يقول: (أنه</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أفضل</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الكتب</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في</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التفسير</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من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حيث معرفة</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اللغة</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والاعراب</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والبلاغة</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في</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تأدية</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المعنى</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ومن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أحسن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ما</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اشتمل</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عليه</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هذا</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الفن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من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التفاسير</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كتاب الكشاف</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للزمخشري</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من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أهل</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خوارزم)(29).</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3- ما قاله</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تاج الدين السبكي</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كذلك</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نجد</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الإمام</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السبكي</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يشهد</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للكشاف</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ما</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به</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من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الفوائد</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وما</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للزمخشري</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من باع</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في</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هذا</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العلم</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فيقول: (واعلم</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ان</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الكشاف</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كتاب</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عظيم</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في</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بابه</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العلمي</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والأدبي</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ومؤلفه</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إمام</w:t>
      </w:r>
      <w:r w:rsidRPr="009D132D">
        <w:rPr>
          <w:rFonts w:asciiTheme="majorBidi" w:eastAsia="Times New Roman" w:hAnsiTheme="majorBidi" w:cstheme="majorBidi"/>
          <w:sz w:val="24"/>
          <w:szCs w:val="24"/>
          <w:lang w:bidi="ar-IQ"/>
        </w:rPr>
        <w:t xml:space="preserve"> </w:t>
      </w:r>
      <w:r w:rsidRPr="009D132D">
        <w:rPr>
          <w:rFonts w:asciiTheme="majorBidi" w:eastAsia="Times New Roman" w:hAnsiTheme="majorBidi" w:cstheme="majorBidi"/>
          <w:sz w:val="24"/>
          <w:szCs w:val="24"/>
          <w:rtl/>
          <w:lang w:bidi="ar-IQ"/>
        </w:rPr>
        <w:t>فنه)(30).</w:t>
      </w:r>
      <w:r w:rsidRPr="009D132D">
        <w:rPr>
          <w:rFonts w:asciiTheme="majorBidi" w:eastAsia="Times New Roman" w:hAnsiTheme="majorBidi" w:cstheme="majorBidi"/>
          <w:sz w:val="24"/>
          <w:szCs w:val="24"/>
          <w:lang w:bidi="ar-IQ"/>
        </w:rPr>
        <w:t xml:space="preserve"> </w:t>
      </w:r>
    </w:p>
    <w:p w:rsidR="00DD15F4" w:rsidRPr="009D132D" w:rsidRDefault="00DD15F4" w:rsidP="004C6B46">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إذن تفسير الكشاف يُعدُّ تفسيراً قيِّماً وكنزاً ثميناً لا يقدره الا من كان ضليعاً متبحراً بعلوم العربية وكل من له الذائقة الادبية في معرفة أساليب الكلِم، فقد انصبت عنايته على النص القرآني بنظرٍ دقيق واحاطة تامة لما اشتمل عليه من أسرار البلاغة وضروب التعبير، فصاحبه مفسرٌ بارعٌ، ولغويٌ حاذقٌ، ومتكلِّمٌ ناصعٌ، وتفسيره قد بلغ من النجاح مبلغاً عظيماً بحيث لا يهتدى كلُّ دارسٍ مختص الاستغناء عنه وفهم ما يصبو إليه. </w:t>
      </w:r>
    </w:p>
    <w:p w:rsidR="00DD15F4" w:rsidRPr="004C6B46" w:rsidRDefault="00DD15F4" w:rsidP="009D132D">
      <w:pPr>
        <w:spacing w:after="120" w:line="360" w:lineRule="auto"/>
        <w:jc w:val="both"/>
        <w:rPr>
          <w:rFonts w:asciiTheme="majorBidi" w:eastAsia="Times New Roman" w:hAnsiTheme="majorBidi" w:cstheme="majorBidi"/>
          <w:b/>
          <w:bCs/>
          <w:sz w:val="24"/>
          <w:szCs w:val="24"/>
          <w:rtl/>
          <w:lang w:bidi="ar-IQ"/>
        </w:rPr>
      </w:pPr>
      <w:r w:rsidRPr="004C6B46">
        <w:rPr>
          <w:rFonts w:asciiTheme="majorBidi" w:eastAsia="Times New Roman" w:hAnsiTheme="majorBidi" w:cstheme="majorBidi"/>
          <w:b/>
          <w:bCs/>
          <w:sz w:val="24"/>
          <w:szCs w:val="24"/>
          <w:rtl/>
          <w:lang w:bidi="ar-IQ"/>
        </w:rPr>
        <w:t xml:space="preserve">المبحث الثالث </w:t>
      </w:r>
    </w:p>
    <w:p w:rsidR="00DD15F4" w:rsidRPr="004C6B46" w:rsidRDefault="00DD15F4" w:rsidP="009D132D">
      <w:pPr>
        <w:spacing w:after="120" w:line="360" w:lineRule="auto"/>
        <w:jc w:val="both"/>
        <w:rPr>
          <w:rFonts w:asciiTheme="majorBidi" w:eastAsia="Times New Roman" w:hAnsiTheme="majorBidi" w:cstheme="majorBidi"/>
          <w:b/>
          <w:bCs/>
          <w:sz w:val="24"/>
          <w:szCs w:val="24"/>
          <w:rtl/>
          <w:lang w:bidi="ar-IQ"/>
        </w:rPr>
      </w:pPr>
      <w:r w:rsidRPr="004C6B46">
        <w:rPr>
          <w:rFonts w:asciiTheme="majorBidi" w:eastAsia="Times New Roman" w:hAnsiTheme="majorBidi" w:cstheme="majorBidi"/>
          <w:b/>
          <w:bCs/>
          <w:sz w:val="24"/>
          <w:szCs w:val="24"/>
          <w:rtl/>
          <w:lang w:bidi="ar-IQ"/>
        </w:rPr>
        <w:t xml:space="preserve">تفسير الكشاف من زاوية نقدية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لم يكن معصوماً من الخطأ الا الانبياء والائمة عليهم السلام، وعلى هذا الاساس فلا يخلو أي كتاب أو مجهود بشري من النقص والخطأ، وبما أنَّ تفسير الكشاف يعدُّ واحداً من بين تلك الكتب التي سطرتها يدٌ بشرية، فلا بدَّ حينئذٍ من أن تعتريها مؤاخذات كما تسجَّل لها من محاسن ومميزات، ومن تلك المآخذ التي استقرت عند الباحثة هي: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lastRenderedPageBreak/>
        <w:t xml:space="preserve">1- التحيُّز المذهبي والانتصار لعقيدة المفسِّر واحدة من أبرز المآخذ التي </w:t>
      </w:r>
      <w:proofErr w:type="spellStart"/>
      <w:r w:rsidRPr="009D132D">
        <w:rPr>
          <w:rFonts w:asciiTheme="majorBidi" w:eastAsia="Times New Roman" w:hAnsiTheme="majorBidi" w:cstheme="majorBidi"/>
          <w:sz w:val="24"/>
          <w:szCs w:val="24"/>
          <w:rtl/>
          <w:lang w:bidi="ar-IQ"/>
        </w:rPr>
        <w:t>يتلمسها</w:t>
      </w:r>
      <w:proofErr w:type="spellEnd"/>
      <w:r w:rsidRPr="009D132D">
        <w:rPr>
          <w:rFonts w:asciiTheme="majorBidi" w:eastAsia="Times New Roman" w:hAnsiTheme="majorBidi" w:cstheme="majorBidi"/>
          <w:sz w:val="24"/>
          <w:szCs w:val="24"/>
          <w:rtl/>
          <w:lang w:bidi="ar-IQ"/>
        </w:rPr>
        <w:t xml:space="preserve"> كل من يتمعن في هذا التفسير، فعند البدء بتفسير آيةٍ معينة إذا كان ظاهرها لا يؤيد مذهبه أو يصطدم مع أصل من أصولها فنجد الزمخشري بهذه الحال يلجأ إلى صرفها عن ظاهرها، ويبالغ ويُطنب في شرحها لكي لا يُتهم بالعجز والتقصير(31).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2- لم يكتفِ المؤلف بالتحيز العقديّ، وإنما اتخذ الزمخشري من تفسيره هذا باباً لتخطئة من خالفه في المعتقد والدعوة الى مذهبه وتارة ينسب من خالفه الى الكفر، مما استدعى مخالفيه بالتصدي له ومهاجمته بأشرس العبارات وأشد الأقاويل، فخلق حينئذٍ جوَّاً مشحوناً قائماً على الكراهة المذهبية.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3- إنكاره بعض القراءات القرآنية الصحيحة، وإيراد بعض القراءات التي لا أصل لها أو قد تكون شاذة أو ضعيفة(32).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4- اعتماده في تفسير آيات التنزيل العزيز على العقل تماماً، إذ ليس للنقل عن النبي وأهل البيت -عليهم السلام- وجود في تفسيره، وإن وجدت فهي ضئيلة جداً وتصنف ضمن الاحاديث الضعيفة والشاذة(33).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ومن الذين هاجموا الزمخشري وتفسيره وتحامل عليه كثيراً هو أبو حيان الاندلسي صاحب تفسير البحر المحيط، فقد تعقب الزمخشري في تفسيره بعد أن وصفه في قصيدته وصفاً ذميماً اتهمه بالجهل والضلال والسرقة والمروق عن الدين إذ يقول: </w:t>
      </w:r>
    </w:p>
    <w:p w:rsidR="00DD15F4" w:rsidRPr="009D132D" w:rsidRDefault="004C6B46" w:rsidP="004C6B46">
      <w:pPr>
        <w:spacing w:after="120" w:line="360" w:lineRule="auto"/>
        <w:jc w:val="both"/>
        <w:rPr>
          <w:rFonts w:asciiTheme="majorBidi" w:eastAsia="Times New Roman" w:hAnsiTheme="majorBidi" w:cstheme="majorBidi"/>
          <w:sz w:val="24"/>
          <w:szCs w:val="24"/>
          <w:rtl/>
          <w:lang w:bidi="ar-IQ"/>
        </w:rPr>
      </w:pPr>
      <w:r>
        <w:rPr>
          <w:rFonts w:asciiTheme="majorBidi" w:eastAsia="Times New Roman" w:hAnsiTheme="majorBidi" w:cstheme="majorBidi"/>
          <w:sz w:val="24"/>
          <w:szCs w:val="24"/>
          <w:rtl/>
          <w:lang w:bidi="ar-IQ"/>
        </w:rPr>
        <w:t>ولكنه</w:t>
      </w:r>
      <w:r>
        <w:rPr>
          <w:rFonts w:asciiTheme="majorBidi" w:eastAsia="Times New Roman" w:hAnsiTheme="majorBidi" w:cstheme="majorBidi" w:hint="cs"/>
          <w:sz w:val="24"/>
          <w:szCs w:val="24"/>
          <w:rtl/>
          <w:lang w:bidi="ar-IQ"/>
        </w:rPr>
        <w:t xml:space="preserve"> </w:t>
      </w:r>
      <w:r w:rsidR="00DD15F4" w:rsidRPr="009D132D">
        <w:rPr>
          <w:rFonts w:asciiTheme="majorBidi" w:eastAsia="Times New Roman" w:hAnsiTheme="majorBidi" w:cstheme="majorBidi"/>
          <w:sz w:val="24"/>
          <w:szCs w:val="24"/>
          <w:rtl/>
          <w:lang w:bidi="ar-IQ"/>
        </w:rPr>
        <w:t>فيه مجال لناقد</w:t>
      </w:r>
      <w:r w:rsidR="00DD15F4" w:rsidRPr="009D132D">
        <w:rPr>
          <w:rFonts w:asciiTheme="majorBidi" w:eastAsia="Times New Roman" w:hAnsiTheme="majorBidi" w:cstheme="majorBidi"/>
          <w:sz w:val="24"/>
          <w:szCs w:val="24"/>
          <w:lang w:bidi="ar-IQ"/>
        </w:rPr>
        <w:t> </w:t>
      </w:r>
      <w:r w:rsidR="00DD15F4" w:rsidRPr="009D132D">
        <w:rPr>
          <w:rFonts w:asciiTheme="majorBidi" w:eastAsia="Times New Roman" w:hAnsiTheme="majorBidi" w:cstheme="majorBidi"/>
          <w:sz w:val="24"/>
          <w:szCs w:val="24"/>
          <w:rtl/>
          <w:lang w:bidi="ar-IQ"/>
        </w:rPr>
        <w:t xml:space="preserve">وزلات سوء قد أخذن </w:t>
      </w:r>
      <w:proofErr w:type="spellStart"/>
      <w:r w:rsidR="00DD15F4" w:rsidRPr="009D132D">
        <w:rPr>
          <w:rFonts w:asciiTheme="majorBidi" w:eastAsia="Times New Roman" w:hAnsiTheme="majorBidi" w:cstheme="majorBidi"/>
          <w:sz w:val="24"/>
          <w:szCs w:val="24"/>
          <w:rtl/>
          <w:lang w:bidi="ar-IQ"/>
        </w:rPr>
        <w:t>المخانقا</w:t>
      </w:r>
      <w:proofErr w:type="spellEnd"/>
      <w:r w:rsidR="00DD15F4" w:rsidRPr="009D132D">
        <w:rPr>
          <w:rFonts w:asciiTheme="majorBidi" w:eastAsia="Times New Roman" w:hAnsiTheme="majorBidi" w:cstheme="majorBidi"/>
          <w:sz w:val="24"/>
          <w:szCs w:val="24"/>
          <w:lang w:bidi="ar-IQ"/>
        </w:rPr>
        <w:br/>
      </w:r>
      <w:r>
        <w:rPr>
          <w:rFonts w:asciiTheme="majorBidi" w:eastAsia="Times New Roman" w:hAnsiTheme="majorBidi" w:cstheme="majorBidi"/>
          <w:sz w:val="24"/>
          <w:szCs w:val="24"/>
          <w:rtl/>
          <w:lang w:bidi="ar-IQ"/>
        </w:rPr>
        <w:t xml:space="preserve">  </w:t>
      </w:r>
      <w:r w:rsidR="00DD15F4" w:rsidRPr="009D132D">
        <w:rPr>
          <w:rFonts w:asciiTheme="majorBidi" w:eastAsia="Times New Roman" w:hAnsiTheme="majorBidi" w:cstheme="majorBidi"/>
          <w:sz w:val="24"/>
          <w:szCs w:val="24"/>
          <w:rtl/>
          <w:lang w:bidi="ar-IQ"/>
        </w:rPr>
        <w:t xml:space="preserve"> فيثبت موضوع الأحاديث جاهلاً</w:t>
      </w:r>
      <w:r w:rsidR="00DD15F4" w:rsidRPr="009D132D">
        <w:rPr>
          <w:rFonts w:asciiTheme="majorBidi" w:eastAsia="Times New Roman" w:hAnsiTheme="majorBidi" w:cstheme="majorBidi"/>
          <w:sz w:val="24"/>
          <w:szCs w:val="24"/>
          <w:lang w:bidi="ar-IQ"/>
        </w:rPr>
        <w:t> </w:t>
      </w:r>
      <w:r w:rsidR="00DD15F4" w:rsidRPr="009D132D">
        <w:rPr>
          <w:rFonts w:asciiTheme="majorBidi" w:eastAsia="Times New Roman" w:hAnsiTheme="majorBidi" w:cstheme="majorBidi"/>
          <w:sz w:val="24"/>
          <w:szCs w:val="24"/>
          <w:rtl/>
          <w:lang w:bidi="ar-IQ"/>
        </w:rPr>
        <w:t>ويعزو إلى المعصوم ما ليس لائقا</w:t>
      </w:r>
      <w:r w:rsidR="00DD15F4" w:rsidRPr="009D132D">
        <w:rPr>
          <w:rFonts w:asciiTheme="majorBidi" w:eastAsia="Times New Roman" w:hAnsiTheme="majorBidi" w:cstheme="majorBidi"/>
          <w:sz w:val="24"/>
          <w:szCs w:val="24"/>
          <w:lang w:bidi="ar-IQ"/>
        </w:rPr>
        <w:br/>
      </w:r>
      <w:r w:rsidR="00DD15F4" w:rsidRPr="009D132D">
        <w:rPr>
          <w:rFonts w:asciiTheme="majorBidi" w:eastAsia="Times New Roman" w:hAnsiTheme="majorBidi" w:cstheme="majorBidi"/>
          <w:sz w:val="24"/>
          <w:szCs w:val="24"/>
          <w:rtl/>
          <w:lang w:bidi="ar-IQ"/>
        </w:rPr>
        <w:t>ويشتم أعلام الأئمة ضلة</w:t>
      </w:r>
      <w:r w:rsidR="00DD15F4" w:rsidRPr="009D132D">
        <w:rPr>
          <w:rFonts w:asciiTheme="majorBidi" w:eastAsia="Times New Roman" w:hAnsiTheme="majorBidi" w:cstheme="majorBidi"/>
          <w:sz w:val="24"/>
          <w:szCs w:val="24"/>
          <w:lang w:bidi="ar-IQ"/>
        </w:rPr>
        <w:t> </w:t>
      </w:r>
      <w:r w:rsidR="00DD15F4" w:rsidRPr="009D132D">
        <w:rPr>
          <w:rFonts w:asciiTheme="majorBidi" w:eastAsia="Times New Roman" w:hAnsiTheme="majorBidi" w:cstheme="majorBidi"/>
          <w:sz w:val="24"/>
          <w:szCs w:val="24"/>
          <w:rtl/>
          <w:lang w:bidi="ar-IQ"/>
        </w:rPr>
        <w:t xml:space="preserve">ولا سيما إن أولجوه </w:t>
      </w:r>
      <w:proofErr w:type="spellStart"/>
      <w:r w:rsidR="00DD15F4" w:rsidRPr="009D132D">
        <w:rPr>
          <w:rFonts w:asciiTheme="majorBidi" w:eastAsia="Times New Roman" w:hAnsiTheme="majorBidi" w:cstheme="majorBidi"/>
          <w:sz w:val="24"/>
          <w:szCs w:val="24"/>
          <w:rtl/>
          <w:lang w:bidi="ar-IQ"/>
        </w:rPr>
        <w:t>المضايقا</w:t>
      </w:r>
      <w:proofErr w:type="spellEnd"/>
      <w:r>
        <w:rPr>
          <w:rFonts w:asciiTheme="majorBidi" w:eastAsia="Times New Roman" w:hAnsiTheme="majorBidi" w:cstheme="majorBidi" w:hint="cs"/>
          <w:sz w:val="24"/>
          <w:szCs w:val="24"/>
          <w:rtl/>
          <w:lang w:bidi="ar-IQ"/>
        </w:rPr>
        <w:t xml:space="preserve"> </w:t>
      </w:r>
      <w:r w:rsidR="00DD15F4" w:rsidRPr="009D132D">
        <w:rPr>
          <w:rFonts w:asciiTheme="majorBidi" w:eastAsia="Times New Roman" w:hAnsiTheme="majorBidi" w:cstheme="majorBidi"/>
          <w:sz w:val="24"/>
          <w:szCs w:val="24"/>
          <w:rtl/>
          <w:lang w:bidi="ar-IQ"/>
        </w:rPr>
        <w:t>ويسهب في المعنى الوجيز دلالة</w:t>
      </w:r>
      <w:r w:rsidR="00DD15F4" w:rsidRPr="009D132D">
        <w:rPr>
          <w:rFonts w:asciiTheme="majorBidi" w:eastAsia="Times New Roman" w:hAnsiTheme="majorBidi" w:cstheme="majorBidi"/>
          <w:sz w:val="24"/>
          <w:szCs w:val="24"/>
          <w:lang w:bidi="ar-IQ"/>
        </w:rPr>
        <w:t> </w:t>
      </w:r>
      <w:r w:rsidR="00DD15F4" w:rsidRPr="009D132D">
        <w:rPr>
          <w:rFonts w:asciiTheme="majorBidi" w:eastAsia="Times New Roman" w:hAnsiTheme="majorBidi" w:cstheme="majorBidi"/>
          <w:sz w:val="24"/>
          <w:szCs w:val="24"/>
          <w:rtl/>
          <w:lang w:bidi="ar-IQ"/>
        </w:rPr>
        <w:t xml:space="preserve">بتكثير ألفاظ تسمى </w:t>
      </w:r>
      <w:proofErr w:type="spellStart"/>
      <w:r w:rsidR="00DD15F4" w:rsidRPr="009D132D">
        <w:rPr>
          <w:rFonts w:asciiTheme="majorBidi" w:eastAsia="Times New Roman" w:hAnsiTheme="majorBidi" w:cstheme="majorBidi"/>
          <w:sz w:val="24"/>
          <w:szCs w:val="24"/>
          <w:rtl/>
          <w:lang w:bidi="ar-IQ"/>
        </w:rPr>
        <w:t>الشقاشقا</w:t>
      </w:r>
      <w:proofErr w:type="spellEnd"/>
      <w:r w:rsidR="00DD15F4" w:rsidRPr="009D132D">
        <w:rPr>
          <w:rFonts w:asciiTheme="majorBidi" w:eastAsia="Times New Roman" w:hAnsiTheme="majorBidi" w:cstheme="majorBidi"/>
          <w:sz w:val="24"/>
          <w:szCs w:val="24"/>
          <w:lang w:bidi="ar-IQ"/>
        </w:rPr>
        <w:br/>
      </w:r>
      <w:r w:rsidR="00DD15F4" w:rsidRPr="009D132D">
        <w:rPr>
          <w:rFonts w:asciiTheme="majorBidi" w:eastAsia="Times New Roman" w:hAnsiTheme="majorBidi" w:cstheme="majorBidi"/>
          <w:sz w:val="24"/>
          <w:szCs w:val="24"/>
          <w:rtl/>
          <w:lang w:bidi="ar-IQ"/>
        </w:rPr>
        <w:t>يقول فيها الله ما ليس قائلاً</w:t>
      </w:r>
      <w:r w:rsidR="00DD15F4" w:rsidRPr="009D132D">
        <w:rPr>
          <w:rFonts w:asciiTheme="majorBidi" w:eastAsia="Times New Roman" w:hAnsiTheme="majorBidi" w:cstheme="majorBidi"/>
          <w:sz w:val="24"/>
          <w:szCs w:val="24"/>
          <w:lang w:bidi="ar-IQ"/>
        </w:rPr>
        <w:t> </w:t>
      </w:r>
      <w:r w:rsidR="00DD15F4" w:rsidRPr="009D132D">
        <w:rPr>
          <w:rFonts w:asciiTheme="majorBidi" w:eastAsia="Times New Roman" w:hAnsiTheme="majorBidi" w:cstheme="majorBidi"/>
          <w:sz w:val="24"/>
          <w:szCs w:val="24"/>
          <w:rtl/>
          <w:lang w:bidi="ar-IQ"/>
        </w:rPr>
        <w:t>وكان محباً في الخطابة وامقا</w:t>
      </w:r>
      <w:r w:rsidR="00DD15F4" w:rsidRPr="009D132D">
        <w:rPr>
          <w:rFonts w:asciiTheme="majorBidi" w:eastAsia="Times New Roman" w:hAnsiTheme="majorBidi" w:cstheme="majorBidi"/>
          <w:sz w:val="24"/>
          <w:szCs w:val="24"/>
          <w:lang w:bidi="ar-IQ"/>
        </w:rPr>
        <w:br/>
      </w:r>
      <w:r>
        <w:rPr>
          <w:rFonts w:asciiTheme="majorBidi" w:eastAsia="Times New Roman" w:hAnsiTheme="majorBidi" w:cstheme="majorBidi"/>
          <w:sz w:val="24"/>
          <w:szCs w:val="24"/>
          <w:rtl/>
          <w:lang w:bidi="ar-IQ"/>
        </w:rPr>
        <w:t xml:space="preserve"> </w:t>
      </w:r>
      <w:r w:rsidR="00DD15F4" w:rsidRPr="009D132D">
        <w:rPr>
          <w:rFonts w:asciiTheme="majorBidi" w:eastAsia="Times New Roman" w:hAnsiTheme="majorBidi" w:cstheme="majorBidi"/>
          <w:sz w:val="24"/>
          <w:szCs w:val="24"/>
          <w:rtl/>
          <w:lang w:bidi="ar-IQ"/>
        </w:rPr>
        <w:t xml:space="preserve"> ويخطئ في تركيبه لكلامه</w:t>
      </w:r>
      <w:r w:rsidR="00DD15F4" w:rsidRPr="009D132D">
        <w:rPr>
          <w:rFonts w:asciiTheme="majorBidi" w:eastAsia="Times New Roman" w:hAnsiTheme="majorBidi" w:cstheme="majorBidi"/>
          <w:sz w:val="24"/>
          <w:szCs w:val="24"/>
          <w:lang w:bidi="ar-IQ"/>
        </w:rPr>
        <w:t> </w:t>
      </w:r>
      <w:r w:rsidR="00DD15F4" w:rsidRPr="009D132D">
        <w:rPr>
          <w:rFonts w:asciiTheme="majorBidi" w:eastAsia="Times New Roman" w:hAnsiTheme="majorBidi" w:cstheme="majorBidi"/>
          <w:sz w:val="24"/>
          <w:szCs w:val="24"/>
          <w:rtl/>
          <w:lang w:bidi="ar-IQ"/>
        </w:rPr>
        <w:t>فليس لما قد ركبوه موافقا</w:t>
      </w:r>
      <w:r w:rsidR="00DD15F4" w:rsidRPr="009D132D">
        <w:rPr>
          <w:rFonts w:asciiTheme="majorBidi" w:eastAsia="Times New Roman" w:hAnsiTheme="majorBidi" w:cstheme="majorBidi"/>
          <w:sz w:val="24"/>
          <w:szCs w:val="24"/>
          <w:lang w:bidi="ar-IQ"/>
        </w:rPr>
        <w:br/>
      </w:r>
      <w:r w:rsidR="00DD15F4" w:rsidRPr="009D132D">
        <w:rPr>
          <w:rFonts w:asciiTheme="majorBidi" w:eastAsia="Times New Roman" w:hAnsiTheme="majorBidi" w:cstheme="majorBidi"/>
          <w:sz w:val="24"/>
          <w:szCs w:val="24"/>
          <w:rtl/>
          <w:lang w:bidi="ar-IQ"/>
        </w:rPr>
        <w:t>وينسب إبداء المعاني لنفسه</w:t>
      </w:r>
      <w:r w:rsidR="00DD15F4" w:rsidRPr="009D132D">
        <w:rPr>
          <w:rFonts w:asciiTheme="majorBidi" w:eastAsia="Times New Roman" w:hAnsiTheme="majorBidi" w:cstheme="majorBidi"/>
          <w:sz w:val="24"/>
          <w:szCs w:val="24"/>
          <w:lang w:bidi="ar-IQ"/>
        </w:rPr>
        <w:t> </w:t>
      </w:r>
      <w:r w:rsidR="00DD15F4" w:rsidRPr="009D132D">
        <w:rPr>
          <w:rFonts w:asciiTheme="majorBidi" w:eastAsia="Times New Roman" w:hAnsiTheme="majorBidi" w:cstheme="majorBidi"/>
          <w:sz w:val="24"/>
          <w:szCs w:val="24"/>
          <w:rtl/>
          <w:lang w:bidi="ar-IQ"/>
        </w:rPr>
        <w:t>ليوهم أغماراً وإن كان سارقا</w:t>
      </w:r>
      <w:r w:rsidR="00DD15F4" w:rsidRPr="009D132D">
        <w:rPr>
          <w:rFonts w:asciiTheme="majorBidi" w:eastAsia="Times New Roman" w:hAnsiTheme="majorBidi" w:cstheme="majorBidi"/>
          <w:sz w:val="24"/>
          <w:szCs w:val="24"/>
          <w:lang w:bidi="ar-IQ"/>
        </w:rPr>
        <w:br/>
      </w:r>
      <w:r>
        <w:rPr>
          <w:rFonts w:asciiTheme="majorBidi" w:eastAsia="Times New Roman" w:hAnsiTheme="majorBidi" w:cstheme="majorBidi"/>
          <w:sz w:val="24"/>
          <w:szCs w:val="24"/>
          <w:rtl/>
          <w:lang w:bidi="ar-IQ"/>
        </w:rPr>
        <w:t xml:space="preserve">  </w:t>
      </w:r>
      <w:r w:rsidR="00DD15F4" w:rsidRPr="009D132D">
        <w:rPr>
          <w:rFonts w:asciiTheme="majorBidi" w:eastAsia="Times New Roman" w:hAnsiTheme="majorBidi" w:cstheme="majorBidi"/>
          <w:sz w:val="24"/>
          <w:szCs w:val="24"/>
          <w:rtl/>
          <w:lang w:bidi="ar-IQ"/>
        </w:rPr>
        <w:t xml:space="preserve"> ويخطئ في فهم القرآن لأنه</w:t>
      </w:r>
      <w:r w:rsidR="00DD15F4" w:rsidRPr="009D132D">
        <w:rPr>
          <w:rFonts w:asciiTheme="majorBidi" w:eastAsia="Times New Roman" w:hAnsiTheme="majorBidi" w:cstheme="majorBidi"/>
          <w:sz w:val="24"/>
          <w:szCs w:val="24"/>
          <w:lang w:bidi="ar-IQ"/>
        </w:rPr>
        <w:t> </w:t>
      </w:r>
      <w:r w:rsidR="00DD15F4" w:rsidRPr="009D132D">
        <w:rPr>
          <w:rFonts w:asciiTheme="majorBidi" w:eastAsia="Times New Roman" w:hAnsiTheme="majorBidi" w:cstheme="majorBidi"/>
          <w:sz w:val="24"/>
          <w:szCs w:val="24"/>
          <w:rtl/>
          <w:lang w:bidi="ar-IQ"/>
        </w:rPr>
        <w:t>يجوز إعراباً أبى أن يطابقا</w:t>
      </w:r>
      <w:r w:rsidR="00DD15F4" w:rsidRPr="009D132D">
        <w:rPr>
          <w:rFonts w:asciiTheme="majorBidi" w:eastAsia="Times New Roman" w:hAnsiTheme="majorBidi" w:cstheme="majorBidi"/>
          <w:sz w:val="24"/>
          <w:szCs w:val="24"/>
          <w:lang w:bidi="ar-IQ"/>
        </w:rPr>
        <w:br/>
      </w:r>
      <w:r w:rsidR="00DD15F4" w:rsidRPr="009D132D">
        <w:rPr>
          <w:rFonts w:asciiTheme="majorBidi" w:eastAsia="Times New Roman" w:hAnsiTheme="majorBidi" w:cstheme="majorBidi"/>
          <w:sz w:val="24"/>
          <w:szCs w:val="24"/>
          <w:rtl/>
          <w:lang w:bidi="ar-IQ"/>
        </w:rPr>
        <w:t>وكم بين من يؤتى البيان سليقة</w:t>
      </w:r>
      <w:r w:rsidR="00DD15F4" w:rsidRPr="009D132D">
        <w:rPr>
          <w:rFonts w:asciiTheme="majorBidi" w:eastAsia="Times New Roman" w:hAnsiTheme="majorBidi" w:cstheme="majorBidi"/>
          <w:sz w:val="24"/>
          <w:szCs w:val="24"/>
          <w:lang w:bidi="ar-IQ"/>
        </w:rPr>
        <w:t> </w:t>
      </w:r>
      <w:r w:rsidR="00DD15F4" w:rsidRPr="009D132D">
        <w:rPr>
          <w:rFonts w:asciiTheme="majorBidi" w:eastAsia="Times New Roman" w:hAnsiTheme="majorBidi" w:cstheme="majorBidi"/>
          <w:sz w:val="24"/>
          <w:szCs w:val="24"/>
          <w:rtl/>
          <w:lang w:bidi="ar-IQ"/>
        </w:rPr>
        <w:t>وآخر عاناه فما هو لاحقا</w:t>
      </w:r>
      <w:r w:rsidR="00DD15F4" w:rsidRPr="009D132D">
        <w:rPr>
          <w:rFonts w:asciiTheme="majorBidi" w:eastAsia="Times New Roman" w:hAnsiTheme="majorBidi" w:cstheme="majorBidi"/>
          <w:sz w:val="24"/>
          <w:szCs w:val="24"/>
          <w:lang w:bidi="ar-IQ"/>
        </w:rPr>
        <w:br/>
      </w:r>
      <w:r>
        <w:rPr>
          <w:rFonts w:asciiTheme="majorBidi" w:eastAsia="Times New Roman" w:hAnsiTheme="majorBidi" w:cstheme="majorBidi"/>
          <w:sz w:val="24"/>
          <w:szCs w:val="24"/>
          <w:rtl/>
          <w:lang w:bidi="ar-IQ"/>
        </w:rPr>
        <w:t xml:space="preserve"> </w:t>
      </w:r>
      <w:r w:rsidR="00DD15F4" w:rsidRPr="009D132D">
        <w:rPr>
          <w:rFonts w:asciiTheme="majorBidi" w:eastAsia="Times New Roman" w:hAnsiTheme="majorBidi" w:cstheme="majorBidi"/>
          <w:sz w:val="24"/>
          <w:szCs w:val="24"/>
          <w:rtl/>
          <w:lang w:bidi="ar-IQ"/>
        </w:rPr>
        <w:t xml:space="preserve"> ويحتال للألفاظ حتى يديرها</w:t>
      </w:r>
      <w:r w:rsidR="00DD15F4" w:rsidRPr="009D132D">
        <w:rPr>
          <w:rFonts w:asciiTheme="majorBidi" w:eastAsia="Times New Roman" w:hAnsiTheme="majorBidi" w:cstheme="majorBidi"/>
          <w:sz w:val="24"/>
          <w:szCs w:val="24"/>
          <w:lang w:bidi="ar-IQ"/>
        </w:rPr>
        <w:t> </w:t>
      </w:r>
      <w:r w:rsidR="00DD15F4" w:rsidRPr="009D132D">
        <w:rPr>
          <w:rFonts w:asciiTheme="majorBidi" w:eastAsia="Times New Roman" w:hAnsiTheme="majorBidi" w:cstheme="majorBidi"/>
          <w:sz w:val="24"/>
          <w:szCs w:val="24"/>
          <w:rtl/>
          <w:lang w:bidi="ar-IQ"/>
        </w:rPr>
        <w:t>لمذهب سوء فيه أصبح مارقا</w:t>
      </w:r>
      <w:r w:rsidR="00DD15F4" w:rsidRPr="009D132D">
        <w:rPr>
          <w:rFonts w:asciiTheme="majorBidi" w:eastAsia="Times New Roman" w:hAnsiTheme="majorBidi" w:cstheme="majorBidi"/>
          <w:sz w:val="24"/>
          <w:szCs w:val="24"/>
          <w:lang w:bidi="ar-IQ"/>
        </w:rPr>
        <w:br/>
      </w:r>
      <w:r w:rsidR="00DD15F4" w:rsidRPr="009D132D">
        <w:rPr>
          <w:rFonts w:asciiTheme="majorBidi" w:eastAsia="Times New Roman" w:hAnsiTheme="majorBidi" w:cstheme="majorBidi"/>
          <w:sz w:val="24"/>
          <w:szCs w:val="24"/>
          <w:rtl/>
          <w:lang w:bidi="ar-IQ"/>
        </w:rPr>
        <w:t xml:space="preserve">فيا </w:t>
      </w:r>
      <w:proofErr w:type="spellStart"/>
      <w:r w:rsidR="00DD15F4" w:rsidRPr="009D132D">
        <w:rPr>
          <w:rFonts w:asciiTheme="majorBidi" w:eastAsia="Times New Roman" w:hAnsiTheme="majorBidi" w:cstheme="majorBidi"/>
          <w:sz w:val="24"/>
          <w:szCs w:val="24"/>
          <w:rtl/>
          <w:lang w:bidi="ar-IQ"/>
        </w:rPr>
        <w:t>خسرة</w:t>
      </w:r>
      <w:proofErr w:type="spellEnd"/>
      <w:r w:rsidR="00DD15F4" w:rsidRPr="009D132D">
        <w:rPr>
          <w:rFonts w:asciiTheme="majorBidi" w:eastAsia="Times New Roman" w:hAnsiTheme="majorBidi" w:cstheme="majorBidi"/>
          <w:sz w:val="24"/>
          <w:szCs w:val="24"/>
          <w:rtl/>
          <w:lang w:bidi="ar-IQ"/>
        </w:rPr>
        <w:t xml:space="preserve"> شيخٍ تخرق صيته</w:t>
      </w:r>
      <w:r w:rsidR="00DD15F4" w:rsidRPr="009D132D">
        <w:rPr>
          <w:rFonts w:asciiTheme="majorBidi" w:eastAsia="Times New Roman" w:hAnsiTheme="majorBidi" w:cstheme="majorBidi"/>
          <w:sz w:val="24"/>
          <w:szCs w:val="24"/>
          <w:lang w:bidi="ar-IQ"/>
        </w:rPr>
        <w:t> </w:t>
      </w:r>
      <w:r w:rsidR="00DD15F4" w:rsidRPr="009D132D">
        <w:rPr>
          <w:rFonts w:asciiTheme="majorBidi" w:eastAsia="Times New Roman" w:hAnsiTheme="majorBidi" w:cstheme="majorBidi"/>
          <w:sz w:val="24"/>
          <w:szCs w:val="24"/>
          <w:rtl/>
          <w:lang w:bidi="ar-IQ"/>
        </w:rPr>
        <w:t>مغارب تخريق الصبا ومشارقا</w:t>
      </w:r>
      <w:r w:rsidR="00DD15F4" w:rsidRPr="009D132D">
        <w:rPr>
          <w:rFonts w:asciiTheme="majorBidi" w:eastAsia="Times New Roman" w:hAnsiTheme="majorBidi" w:cstheme="majorBidi"/>
          <w:sz w:val="24"/>
          <w:szCs w:val="24"/>
          <w:lang w:bidi="ar-IQ"/>
        </w:rPr>
        <w:br/>
      </w:r>
      <w:r>
        <w:rPr>
          <w:rFonts w:asciiTheme="majorBidi" w:eastAsia="Times New Roman" w:hAnsiTheme="majorBidi" w:cstheme="majorBidi"/>
          <w:sz w:val="24"/>
          <w:szCs w:val="24"/>
          <w:rtl/>
          <w:lang w:bidi="ar-IQ"/>
        </w:rPr>
        <w:t xml:space="preserve">   </w:t>
      </w:r>
      <w:r w:rsidR="00DD15F4" w:rsidRPr="009D132D">
        <w:rPr>
          <w:rFonts w:asciiTheme="majorBidi" w:eastAsia="Times New Roman" w:hAnsiTheme="majorBidi" w:cstheme="majorBidi"/>
          <w:sz w:val="24"/>
          <w:szCs w:val="24"/>
          <w:rtl/>
          <w:lang w:bidi="ar-IQ"/>
        </w:rPr>
        <w:t>لئن لم تداركه من الله رحمة</w:t>
      </w:r>
      <w:r w:rsidR="00DD15F4" w:rsidRPr="009D132D">
        <w:rPr>
          <w:rFonts w:asciiTheme="majorBidi" w:eastAsia="Times New Roman" w:hAnsiTheme="majorBidi" w:cstheme="majorBidi"/>
          <w:sz w:val="24"/>
          <w:szCs w:val="24"/>
          <w:lang w:bidi="ar-IQ"/>
        </w:rPr>
        <w:t> </w:t>
      </w:r>
      <w:r w:rsidR="00DD15F4" w:rsidRPr="009D132D">
        <w:rPr>
          <w:rFonts w:asciiTheme="majorBidi" w:eastAsia="Times New Roman" w:hAnsiTheme="majorBidi" w:cstheme="majorBidi"/>
          <w:sz w:val="24"/>
          <w:szCs w:val="24"/>
          <w:rtl/>
          <w:lang w:bidi="ar-IQ"/>
        </w:rPr>
        <w:t>لسوف يرى للكافرين مرافقا(34)</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وقال أبو حيان أيضاً واصفاً الزمخشري بعد نظمه الابيات أعلاه: (وهذا الرجل، وإن كان أوتي من علم القرآن أوفر حظ، وجمع بين اختراع المعنى وبراعة اللفظ، ففي كتابه في التفسير أشياء منتقدة، وكنت قريباً من تسطير هذه الأحرف قد نظمت قصيداً في شغل الإنسان نفسه بكتاب الله، واستطردت إلى مدح كتاب الزمخشري، فذكرت شيئاً من محاسنه، ثم نبهت على ما فيه مما يجب تجنبه)(35).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ومن المادحين الناقدين لتفسير الكشاف هو حيدر الهروي من تلامذة سعد الدين </w:t>
      </w:r>
      <w:proofErr w:type="spellStart"/>
      <w:r w:rsidRPr="009D132D">
        <w:rPr>
          <w:rFonts w:asciiTheme="majorBidi" w:eastAsia="Times New Roman" w:hAnsiTheme="majorBidi" w:cstheme="majorBidi"/>
          <w:sz w:val="24"/>
          <w:szCs w:val="24"/>
          <w:rtl/>
          <w:lang w:bidi="ar-IQ"/>
        </w:rPr>
        <w:t>التفتازاني</w:t>
      </w:r>
      <w:proofErr w:type="spellEnd"/>
      <w:r w:rsidRPr="009D132D">
        <w:rPr>
          <w:rFonts w:asciiTheme="majorBidi" w:eastAsia="Times New Roman" w:hAnsiTheme="majorBidi" w:cstheme="majorBidi"/>
          <w:sz w:val="24"/>
          <w:szCs w:val="24"/>
          <w:rtl/>
          <w:lang w:bidi="ar-IQ"/>
        </w:rPr>
        <w:t xml:space="preserve"> الذي كانت له شروحات على تفسير "الكشاف" إذ يقول: (كتاب الكشاف، كتاب عليُّ القدر، رفيع الشأن، لم ير مثله في تصانيف </w:t>
      </w:r>
      <w:r w:rsidRPr="009D132D">
        <w:rPr>
          <w:rFonts w:asciiTheme="majorBidi" w:eastAsia="Times New Roman" w:hAnsiTheme="majorBidi" w:cstheme="majorBidi"/>
          <w:sz w:val="24"/>
          <w:szCs w:val="24"/>
          <w:rtl/>
          <w:lang w:bidi="ar-IQ"/>
        </w:rPr>
        <w:lastRenderedPageBreak/>
        <w:t xml:space="preserve">الأولين، ولم يرد شبيهه في </w:t>
      </w:r>
      <w:proofErr w:type="spellStart"/>
      <w:r w:rsidRPr="009D132D">
        <w:rPr>
          <w:rFonts w:asciiTheme="majorBidi" w:eastAsia="Times New Roman" w:hAnsiTheme="majorBidi" w:cstheme="majorBidi"/>
          <w:sz w:val="24"/>
          <w:szCs w:val="24"/>
          <w:rtl/>
          <w:lang w:bidi="ar-IQ"/>
        </w:rPr>
        <w:t>تآليف</w:t>
      </w:r>
      <w:proofErr w:type="spellEnd"/>
      <w:r w:rsidRPr="009D132D">
        <w:rPr>
          <w:rFonts w:asciiTheme="majorBidi" w:eastAsia="Times New Roman" w:hAnsiTheme="majorBidi" w:cstheme="majorBidi"/>
          <w:sz w:val="24"/>
          <w:szCs w:val="24"/>
          <w:rtl/>
          <w:lang w:bidi="ar-IQ"/>
        </w:rPr>
        <w:t xml:space="preserve"> الآخرين، اتفقت على متانة تراكيبه الرشيقة كلمة المهرة المتقين واجتمعت على محاسن أساليبه الأنيقة ألسنة الكلمة </w:t>
      </w:r>
      <w:proofErr w:type="spellStart"/>
      <w:r w:rsidRPr="009D132D">
        <w:rPr>
          <w:rFonts w:asciiTheme="majorBidi" w:eastAsia="Times New Roman" w:hAnsiTheme="majorBidi" w:cstheme="majorBidi"/>
          <w:sz w:val="24"/>
          <w:szCs w:val="24"/>
          <w:rtl/>
          <w:lang w:bidi="ar-IQ"/>
        </w:rPr>
        <w:t>المفلقين</w:t>
      </w:r>
      <w:proofErr w:type="spellEnd"/>
      <w:r w:rsidRPr="009D132D">
        <w:rPr>
          <w:rFonts w:asciiTheme="majorBidi" w:eastAsia="Times New Roman" w:hAnsiTheme="majorBidi" w:cstheme="majorBidi"/>
          <w:sz w:val="24"/>
          <w:szCs w:val="24"/>
          <w:rtl/>
          <w:lang w:bidi="ar-IQ"/>
        </w:rPr>
        <w:t xml:space="preserve">، ما قصر في قوانين التفسير، ولو فرض أنه لا يخلو عن النقير والقطمير، إذا قيس به لا تكون له تلك الطلاوة، ولا يوجد فيه شيء من تلك الحلاوة، على أن مؤلفه يقتفي أثره ويسأل خبره، وقلما غير تركيباً من تراكيبه إلا وقع في الخطأ والخطل، وسقط من مزالق الخبط والزلل، ومع ذلك كله إذا فتشت عن حقيقة الخبر، فلا عين منه ولا أثر، ولذلك قد تداولته أيدي النظار فاشتهر في الأقطار، كالشمس في وسط النهار، إلا أنه لإخطائه سلوك الطرق الأدبية، وإغفاله عن إجمال أرباب الكمال أصابته عين الكلالة، فالتزم في كتابه أموراً أذهبت رونقه وماءه، وأبطلت منظره ورواءه، فتكدرت مشارعه الصافية، وتضيقت موارده النافعة، وتزلزلت رتبه العالية)(36).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وخير دليل يفصح عن المقام العالي التي نالها هذا التفسير على الرغم من المؤاخذات المسجلة عليه هو إعجاب كثير من العلماء به على الرغم من اشتماله على  التحيُّز العقدي، وفي هذا الصدد يقول الدكتور محمد حسين الذهبي : (وأما قيمة هذا التفسير فهو </w:t>
      </w:r>
      <w:r w:rsidRPr="009D132D">
        <w:rPr>
          <w:rFonts w:asciiTheme="majorBidi" w:eastAsia="Times New Roman" w:hAnsiTheme="majorBidi" w:cstheme="majorBidi"/>
          <w:sz w:val="24"/>
          <w:szCs w:val="24"/>
          <w:lang w:bidi="ar-IQ"/>
        </w:rPr>
        <w:t>–</w:t>
      </w:r>
      <w:r w:rsidRPr="009D132D">
        <w:rPr>
          <w:rFonts w:asciiTheme="majorBidi" w:eastAsia="Times New Roman" w:hAnsiTheme="majorBidi" w:cstheme="majorBidi"/>
          <w:sz w:val="24"/>
          <w:szCs w:val="24"/>
          <w:rtl/>
          <w:lang w:bidi="ar-IQ"/>
        </w:rPr>
        <w:t xml:space="preserve"> بصرف النظر عما فيه من الاعتزال </w:t>
      </w:r>
      <w:r w:rsidRPr="009D132D">
        <w:rPr>
          <w:rFonts w:asciiTheme="majorBidi" w:eastAsia="Times New Roman" w:hAnsiTheme="majorBidi" w:cstheme="majorBidi"/>
          <w:sz w:val="24"/>
          <w:szCs w:val="24"/>
          <w:lang w:bidi="ar-IQ"/>
        </w:rPr>
        <w:t>–</w:t>
      </w:r>
      <w:r w:rsidRPr="009D132D">
        <w:rPr>
          <w:rFonts w:asciiTheme="majorBidi" w:eastAsia="Times New Roman" w:hAnsiTheme="majorBidi" w:cstheme="majorBidi"/>
          <w:sz w:val="24"/>
          <w:szCs w:val="24"/>
          <w:rtl/>
          <w:lang w:bidi="ar-IQ"/>
        </w:rPr>
        <w:t xml:space="preserve"> تفسير لم يسبق مؤلِّفه إليه، لما أبان فيه من وجوه الإعجاز في غير ما آية من القرآن، ولما اظهر فيه من جمال النَّظم القرآني وبلاغته، وليس كالزَّمخشريّ من يستطيع أن يكشف لنا عن جمال  القرآن وسحر بلاغته، لما برع فيه من المعرفة بكثير من العلوم، ولاسيما ما برز فيه من الإلمام بلغة العرب، والمعرفة بأشعارهم، وما امتاز به من الإحاطة بعلوم البلاغة، والبيان، والإعراب، والأدب، ولقد أضفى هذا النبوغ العلمي والأدبي على تفسير (الكشَّاف) ثوبًا جميلاً، لفت إليه أنظار العلماء، وعلَّق به قلوب المفسرين)(37).</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من خلال ما تقدم يمكن القول: إن الجميع متفق على ان الزمخشري يعد جهبذاً من جهابذة العربية المنشغلين بسبر أغوار النص القرآني واستنطاق مكنوناته ولطائفه، وان كانت على تفسيره مؤاخذات ومساوئ فهي لا تقلل من شأنه، لكونه قد بلغ من النجاح مبلغاً عظيماً، فأصبح مناراً للمفسرين فيما يتعلق بلغة القرآن وبلاغته ونظمه.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خاتمة البحث</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     تمخضت لدى الباحثة طائفة من النتائج التي ظفرت بها بعد الانتهاء من معايشة هذه الدراسة، لعل من أهمها: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1- إن تفسير (الكشاف) لجار الله الزمخشري من حيث التصنيف يصنف ضمن التفاسير البيانية الكاشفة عن بلاغة النظم الكريم وتقري طاقاته الدلالية على كافة المستويات.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2- اعتمد الزمخشري في تفسيره المشار اليه في استقراء مقاصد الذكر الحكيم على نظرية النظم </w:t>
      </w:r>
      <w:proofErr w:type="spellStart"/>
      <w:r w:rsidRPr="009D132D">
        <w:rPr>
          <w:rFonts w:asciiTheme="majorBidi" w:eastAsia="Times New Roman" w:hAnsiTheme="majorBidi" w:cstheme="majorBidi"/>
          <w:sz w:val="24"/>
          <w:szCs w:val="24"/>
          <w:rtl/>
          <w:lang w:bidi="ar-IQ"/>
        </w:rPr>
        <w:t>الجرجانية</w:t>
      </w:r>
      <w:proofErr w:type="spellEnd"/>
      <w:r w:rsidRPr="009D132D">
        <w:rPr>
          <w:rFonts w:asciiTheme="majorBidi" w:eastAsia="Times New Roman" w:hAnsiTheme="majorBidi" w:cstheme="majorBidi"/>
          <w:sz w:val="24"/>
          <w:szCs w:val="24"/>
          <w:rtl/>
          <w:lang w:bidi="ar-IQ"/>
        </w:rPr>
        <w:t xml:space="preserve"> اعتماداً كلياً ووظفها أحسن توظيف بحيث صار تفسيره مرجعا لاستقاء كثير من الدراسات التي جاءت من بعده ممن عُنيت ببيان الوجهة الفنية والجمالية للتعبير القرآني الحكيم.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3- من أبرز ما سجلته الباحثة على تفسير الكشاف هو انحياز مؤلفه انحيازاً تاماً لمعتقده وأصوله الكلامية مؤولاً الآيات التي لا تنسجم مع أصوله الاعتقادية تأويلاً بعيداً </w:t>
      </w:r>
      <w:proofErr w:type="spellStart"/>
      <w:r w:rsidRPr="009D132D">
        <w:rPr>
          <w:rFonts w:asciiTheme="majorBidi" w:eastAsia="Times New Roman" w:hAnsiTheme="majorBidi" w:cstheme="majorBidi"/>
          <w:sz w:val="24"/>
          <w:szCs w:val="24"/>
          <w:rtl/>
          <w:lang w:bidi="ar-IQ"/>
        </w:rPr>
        <w:t>يأباه</w:t>
      </w:r>
      <w:proofErr w:type="spellEnd"/>
      <w:r w:rsidRPr="009D132D">
        <w:rPr>
          <w:rFonts w:asciiTheme="majorBidi" w:eastAsia="Times New Roman" w:hAnsiTheme="majorBidi" w:cstheme="majorBidi"/>
          <w:sz w:val="24"/>
          <w:szCs w:val="24"/>
          <w:rtl/>
          <w:lang w:bidi="ar-IQ"/>
        </w:rPr>
        <w:t xml:space="preserve"> صريح </w:t>
      </w:r>
      <w:proofErr w:type="spellStart"/>
      <w:r w:rsidRPr="009D132D">
        <w:rPr>
          <w:rFonts w:asciiTheme="majorBidi" w:eastAsia="Times New Roman" w:hAnsiTheme="majorBidi" w:cstheme="majorBidi"/>
          <w:sz w:val="24"/>
          <w:szCs w:val="24"/>
          <w:rtl/>
          <w:lang w:bidi="ar-IQ"/>
        </w:rPr>
        <w:t>الآي</w:t>
      </w:r>
      <w:proofErr w:type="spellEnd"/>
      <w:r w:rsidRPr="009D132D">
        <w:rPr>
          <w:rFonts w:asciiTheme="majorBidi" w:eastAsia="Times New Roman" w:hAnsiTheme="majorBidi" w:cstheme="majorBidi"/>
          <w:sz w:val="24"/>
          <w:szCs w:val="24"/>
          <w:rtl/>
          <w:lang w:bidi="ar-IQ"/>
        </w:rPr>
        <w:t xml:space="preserve"> والمنطق السليم.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 xml:space="preserve">4- لم يهتدِ الزمخشري في تفسيره  الى التوفيق بين العقل والنقل، فقد اعتمد في تفسير آيات التنزيل على العقل اعتماداً كاملاً، وإن ساقَ النقل في موضع ما، فإنه يسوق ما يؤيد معتقده وينتصر له وإن كان هذا النقل ضعيفاً أو شاذاً. </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lastRenderedPageBreak/>
        <w:t xml:space="preserve">5- إنكار المفسر بعض القراءات القرآنية الصحيحة، وإيراد بعض القراءات التي لا أصل لها أو قد تكون شاذة أو ضعيفة. </w:t>
      </w:r>
    </w:p>
    <w:p w:rsidR="00DD15F4" w:rsidRPr="009D132D" w:rsidRDefault="00DD15F4" w:rsidP="004C6B46">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6- مع كل الملاحظات المسجلة على هذا التفسير لكنه يبقى ثروة علمية هائلة يستفيد منها كل المعنيين والمهتمين بالشأن القرآني واللغوي على نحو العموم.</w:t>
      </w:r>
    </w:p>
    <w:p w:rsidR="00DD15F4" w:rsidRPr="009D132D" w:rsidRDefault="00DD15F4" w:rsidP="009D132D">
      <w:pPr>
        <w:spacing w:after="120" w:line="360" w:lineRule="auto"/>
        <w:jc w:val="both"/>
        <w:rPr>
          <w:rFonts w:asciiTheme="majorBidi" w:eastAsia="Times New Roman" w:hAnsiTheme="majorBidi" w:cstheme="majorBidi"/>
          <w:sz w:val="24"/>
          <w:szCs w:val="24"/>
          <w:rtl/>
          <w:lang w:bidi="ar-IQ"/>
        </w:rPr>
      </w:pPr>
      <w:r w:rsidRPr="009D132D">
        <w:rPr>
          <w:rFonts w:asciiTheme="majorBidi" w:eastAsia="Times New Roman" w:hAnsiTheme="majorBidi" w:cstheme="majorBidi"/>
          <w:sz w:val="24"/>
          <w:szCs w:val="24"/>
          <w:rtl/>
          <w:lang w:bidi="ar-IQ"/>
        </w:rPr>
        <w:t>هذا ما وفقني إليه ربي وآخر دعوانا أن الحمد لله رب العالمين</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u w:val="single"/>
          <w:rtl/>
        </w:rPr>
      </w:pPr>
      <w:r w:rsidRPr="004C6B46">
        <w:rPr>
          <w:rFonts w:asciiTheme="majorBidi" w:eastAsia="Times New Roman" w:hAnsiTheme="majorBidi" w:cstheme="majorBidi"/>
          <w:sz w:val="24"/>
          <w:szCs w:val="24"/>
          <w:u w:val="single"/>
          <w:rtl/>
        </w:rPr>
        <w:t>هوامش البحث</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(1) ينظر : الانباري، نزهة الألباء في طبقات الادباء: 2 / 280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(2) ينظر: ابن خلكان، وفيات الاعيان وأنباء أبناء الزمان: 4/255.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(3) ينظر: السيوطي، بغية </w:t>
      </w:r>
      <w:proofErr w:type="spellStart"/>
      <w:r w:rsidRPr="004C6B46">
        <w:rPr>
          <w:rFonts w:asciiTheme="majorBidi" w:eastAsia="Times New Roman" w:hAnsiTheme="majorBidi" w:cstheme="majorBidi"/>
          <w:sz w:val="24"/>
          <w:szCs w:val="24"/>
          <w:rtl/>
        </w:rPr>
        <w:t>الوعاة</w:t>
      </w:r>
      <w:proofErr w:type="spellEnd"/>
      <w:r w:rsidRPr="004C6B46">
        <w:rPr>
          <w:rFonts w:asciiTheme="majorBidi" w:eastAsia="Times New Roman" w:hAnsiTheme="majorBidi" w:cstheme="majorBidi"/>
          <w:sz w:val="24"/>
          <w:szCs w:val="24"/>
          <w:rtl/>
        </w:rPr>
        <w:t xml:space="preserve"> في طبقات اللغويين والنحاة: 2/388.</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(4) ينظر: الحموي، معجم الادباء: 19/22.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(5) ينظر: وفيات الاعيان وأنباء أبناء الزمان: 4/256.</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(6) ينظر: معجم الادباء: 19/22.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(7) ينظر: المصدر نفسه والصفحة نفسها.</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(8) ينظر: المصدر نفسه، 15/61-65.</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(9) ينظر: نزهة الألباء في طبقات الادباء: 2 / 284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(10) ينظر: بغية </w:t>
      </w:r>
      <w:proofErr w:type="spellStart"/>
      <w:r w:rsidRPr="004C6B46">
        <w:rPr>
          <w:rFonts w:asciiTheme="majorBidi" w:eastAsia="Times New Roman" w:hAnsiTheme="majorBidi" w:cstheme="majorBidi"/>
          <w:sz w:val="24"/>
          <w:szCs w:val="24"/>
          <w:rtl/>
        </w:rPr>
        <w:t>الوعاة</w:t>
      </w:r>
      <w:proofErr w:type="spellEnd"/>
      <w:r w:rsidRPr="004C6B46">
        <w:rPr>
          <w:rFonts w:asciiTheme="majorBidi" w:eastAsia="Times New Roman" w:hAnsiTheme="majorBidi" w:cstheme="majorBidi"/>
          <w:sz w:val="24"/>
          <w:szCs w:val="24"/>
          <w:rtl/>
        </w:rPr>
        <w:t xml:space="preserve"> في طبقات اللغويين والنحاة: 2/391.</w:t>
      </w:r>
    </w:p>
    <w:p w:rsidR="00DD15F4" w:rsidRPr="00DD15F4" w:rsidRDefault="00DD15F4" w:rsidP="004C6B46">
      <w:pPr>
        <w:shd w:val="clear" w:color="auto" w:fill="FFFFFF"/>
        <w:tabs>
          <w:tab w:val="right" w:pos="149"/>
          <w:tab w:val="right" w:pos="329"/>
        </w:tabs>
        <w:spacing w:after="0"/>
        <w:ind w:left="-31"/>
        <w:jc w:val="both"/>
        <w:rPr>
          <w:rFonts w:ascii="Simplified Arabic" w:hAnsi="Simplified Arabic" w:cs="Simplified Arabic"/>
          <w:sz w:val="24"/>
          <w:szCs w:val="24"/>
          <w:rtl/>
          <w:lang w:val="en-GB" w:bidi="ar-IQ"/>
        </w:rPr>
      </w:pPr>
      <w:r w:rsidRPr="004C6B46">
        <w:rPr>
          <w:rFonts w:asciiTheme="majorBidi" w:eastAsia="Times New Roman" w:hAnsiTheme="majorBidi" w:cstheme="majorBidi"/>
          <w:sz w:val="24"/>
          <w:szCs w:val="24"/>
          <w:rtl/>
        </w:rPr>
        <w:t>(11) المصدر نفسه والصفحة نفسها</w:t>
      </w:r>
      <w:r w:rsidRPr="00DD15F4">
        <w:rPr>
          <w:rFonts w:ascii="Simplified Arabic" w:hAnsi="Simplified Arabic" w:cs="Simplified Arabic"/>
          <w:sz w:val="24"/>
          <w:szCs w:val="24"/>
          <w:rtl/>
          <w:lang w:val="en-GB" w:bidi="ar-IQ"/>
        </w:rPr>
        <w:t xml:space="preserve">.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(12) ينظر: العمراني، الانتصار في الرد على المعتزلة القدرية الاشرار: 1/69.</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(13) ينظر: عمر كحالة، أعلام النساء : 2 / 75 ـ 76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(14) بغية </w:t>
      </w:r>
      <w:proofErr w:type="spellStart"/>
      <w:r w:rsidRPr="004C6B46">
        <w:rPr>
          <w:rFonts w:asciiTheme="majorBidi" w:eastAsia="Times New Roman" w:hAnsiTheme="majorBidi" w:cstheme="majorBidi"/>
          <w:sz w:val="24"/>
          <w:szCs w:val="24"/>
          <w:rtl/>
        </w:rPr>
        <w:t>الوعاة</w:t>
      </w:r>
      <w:proofErr w:type="spellEnd"/>
      <w:r w:rsidRPr="004C6B46">
        <w:rPr>
          <w:rFonts w:asciiTheme="majorBidi" w:eastAsia="Times New Roman" w:hAnsiTheme="majorBidi" w:cstheme="majorBidi"/>
          <w:sz w:val="24"/>
          <w:szCs w:val="24"/>
          <w:rtl/>
        </w:rPr>
        <w:t xml:space="preserve"> في طبقات اللغويين والنحاة: 2/394.</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(15) الزمخشري، الكشاف: 1/3 "المقدمة".</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(16) المصدر نفسه والصفحة نفسها.</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(17) مقدمة ابن خلدون: 988.</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(18) العلوي، الطراز لأسرار البلاغة وعلوم حقائق الإعجاز: 1/5.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(19) ينظر: المصدر نفسه: 3/5.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(19) بن عاشور, التفسير ورجاله : 58 ـ 59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(20) ينظر: المصدر نفسه: 60-61.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(21) ينظر: الذهبي، التفسير والمفسرون: 1 / 298 ، 305.</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(22) ينظر: المصدر نفسه والصفحة نفسها.</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(23) ينظر: ينظر : معجم الأدباء : 19 / 29.</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(24) السامرائي، تأثير الفكر الديني في البلاغة العربية: 161.</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(25) ينظر: </w:t>
      </w:r>
      <w:proofErr w:type="spellStart"/>
      <w:r w:rsidRPr="004C6B46">
        <w:rPr>
          <w:rFonts w:asciiTheme="majorBidi" w:eastAsia="Times New Roman" w:hAnsiTheme="majorBidi" w:cstheme="majorBidi"/>
          <w:sz w:val="24"/>
          <w:szCs w:val="24"/>
          <w:rtl/>
        </w:rPr>
        <w:t>شويحط</w:t>
      </w:r>
      <w:proofErr w:type="spellEnd"/>
      <w:r w:rsidRPr="004C6B46">
        <w:rPr>
          <w:rFonts w:asciiTheme="majorBidi" w:eastAsia="Times New Roman" w:hAnsiTheme="majorBidi" w:cstheme="majorBidi"/>
          <w:sz w:val="24"/>
          <w:szCs w:val="24"/>
          <w:rtl/>
        </w:rPr>
        <w:t xml:space="preserve">، السماع اللغوي المباشر عند النحاة قبل سيبويه: 45.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(26) السيوطي، الاتقان في علوم القرآن: 2/182.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(27) ينظر: الكشاف: 1/3.</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(28) مقدمة المحقق في تفسير الكشاف: 12.</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(29) كحالة، معجم المؤلفين: 5/188-189.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(30) المصدر نفسه: 225.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(31) ينظر: منيع عبد الحليم، مناهج المفسرين: 109-110.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(32) ينظر: الغامدي، المسائل </w:t>
      </w:r>
      <w:proofErr w:type="spellStart"/>
      <w:r w:rsidRPr="004C6B46">
        <w:rPr>
          <w:rFonts w:asciiTheme="majorBidi" w:eastAsia="Times New Roman" w:hAnsiTheme="majorBidi" w:cstheme="majorBidi"/>
          <w:sz w:val="24"/>
          <w:szCs w:val="24"/>
          <w:rtl/>
        </w:rPr>
        <w:t>الاعتزالية</w:t>
      </w:r>
      <w:proofErr w:type="spellEnd"/>
      <w:r w:rsidRPr="004C6B46">
        <w:rPr>
          <w:rFonts w:asciiTheme="majorBidi" w:eastAsia="Times New Roman" w:hAnsiTheme="majorBidi" w:cstheme="majorBidi"/>
          <w:sz w:val="24"/>
          <w:szCs w:val="24"/>
          <w:rtl/>
        </w:rPr>
        <w:t xml:space="preserve"> في تفسير الكشاف للزمخشري: 1/57.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(33) ينظر: المصدر نفسه والصفحة نفسها.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lastRenderedPageBreak/>
        <w:t xml:space="preserve">(34) الاندلسي، البحر المحيط: 8/461.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(35) المصدر نفسه والصفحة نفسها.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(36) حاجي خليفة، كشاف الظنون عن أسامي الكتب والعيون: 2/176-177.  </w:t>
      </w:r>
    </w:p>
    <w:p w:rsidR="00DD15F4" w:rsidRPr="00DD15F4" w:rsidRDefault="00DD15F4" w:rsidP="004C6B46">
      <w:pPr>
        <w:shd w:val="clear" w:color="auto" w:fill="FFFFFF"/>
        <w:tabs>
          <w:tab w:val="right" w:pos="149"/>
          <w:tab w:val="right" w:pos="329"/>
        </w:tabs>
        <w:spacing w:after="0"/>
        <w:ind w:left="-31"/>
        <w:jc w:val="both"/>
        <w:rPr>
          <w:rFonts w:ascii="Simplified Arabic" w:hAnsi="Simplified Arabic" w:cs="Simplified Arabic"/>
          <w:sz w:val="24"/>
          <w:szCs w:val="24"/>
          <w:rtl/>
          <w:lang w:val="en-GB"/>
        </w:rPr>
      </w:pPr>
      <w:r w:rsidRPr="004C6B46">
        <w:rPr>
          <w:rFonts w:asciiTheme="majorBidi" w:eastAsia="Times New Roman" w:hAnsiTheme="majorBidi" w:cstheme="majorBidi"/>
          <w:sz w:val="24"/>
          <w:szCs w:val="24"/>
          <w:rtl/>
        </w:rPr>
        <w:t xml:space="preserve">(37) الذهبي، التفسير والمفسرون: 1/433. </w:t>
      </w:r>
      <w:r w:rsidRPr="00DD15F4">
        <w:rPr>
          <w:rFonts w:ascii="Simplified Arabic" w:hAnsi="Simplified Arabic" w:cs="Simplified Arabic"/>
          <w:sz w:val="24"/>
          <w:szCs w:val="24"/>
          <w:rtl/>
          <w:lang w:val="en-GB"/>
        </w:rPr>
        <w:t xml:space="preserve"> </w:t>
      </w:r>
    </w:p>
    <w:p w:rsidR="00DD15F4" w:rsidRPr="00DD15F4" w:rsidRDefault="00DD15F4" w:rsidP="00DD15F4">
      <w:pPr>
        <w:spacing w:line="360" w:lineRule="auto"/>
        <w:jc w:val="center"/>
        <w:rPr>
          <w:rFonts w:ascii="Simplified Arabic" w:hAnsi="Simplified Arabic" w:cs="Simplified Arabic"/>
          <w:b/>
          <w:bCs/>
          <w:sz w:val="24"/>
          <w:szCs w:val="24"/>
          <w:u w:val="single"/>
          <w:rtl/>
          <w:lang w:val="en-GB"/>
        </w:rPr>
      </w:pPr>
      <w:r w:rsidRPr="00DD15F4">
        <w:rPr>
          <w:rFonts w:ascii="Simplified Arabic" w:hAnsi="Simplified Arabic" w:cs="Simplified Arabic"/>
          <w:b/>
          <w:bCs/>
          <w:sz w:val="24"/>
          <w:szCs w:val="24"/>
          <w:u w:val="single"/>
          <w:rtl/>
          <w:lang w:val="en-GB"/>
        </w:rPr>
        <w:t>مصادر البحث ومراجعه</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أولاً : القرآن الكريم كتاب الله الخالد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ثانياً: المصادر والمراجع: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hint="eastAsia"/>
          <w:sz w:val="24"/>
          <w:szCs w:val="24"/>
        </w:rPr>
        <w:t>◈</w:t>
      </w:r>
      <w:r w:rsidRPr="004C6B46">
        <w:rPr>
          <w:rFonts w:asciiTheme="majorBidi" w:eastAsia="Times New Roman" w:hAnsiTheme="majorBidi" w:cstheme="majorBidi"/>
          <w:sz w:val="24"/>
          <w:szCs w:val="24"/>
          <w:rtl/>
        </w:rPr>
        <w:t xml:space="preserve"> ابن الأثير، أبو الفتح ضياء الدين نصر الله بن محمد ( ت : 630هــ )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 المثل السائر في أدب الكاتب والشاعر، تح : أحمد </w:t>
      </w:r>
      <w:proofErr w:type="spellStart"/>
      <w:r w:rsidRPr="004C6B46">
        <w:rPr>
          <w:rFonts w:asciiTheme="majorBidi" w:eastAsia="Times New Roman" w:hAnsiTheme="majorBidi" w:cstheme="majorBidi"/>
          <w:sz w:val="24"/>
          <w:szCs w:val="24"/>
          <w:rtl/>
        </w:rPr>
        <w:t>الحوفي</w:t>
      </w:r>
      <w:proofErr w:type="spellEnd"/>
      <w:r w:rsidRPr="004C6B46">
        <w:rPr>
          <w:rFonts w:asciiTheme="majorBidi" w:eastAsia="Times New Roman" w:hAnsiTheme="majorBidi" w:cstheme="majorBidi"/>
          <w:sz w:val="24"/>
          <w:szCs w:val="24"/>
          <w:rtl/>
        </w:rPr>
        <w:t xml:space="preserve"> وبدوي </w:t>
      </w:r>
      <w:proofErr w:type="spellStart"/>
      <w:r w:rsidRPr="004C6B46">
        <w:rPr>
          <w:rFonts w:asciiTheme="majorBidi" w:eastAsia="Times New Roman" w:hAnsiTheme="majorBidi" w:cstheme="majorBidi"/>
          <w:sz w:val="24"/>
          <w:szCs w:val="24"/>
          <w:rtl/>
        </w:rPr>
        <w:t>طبانة</w:t>
      </w:r>
      <w:proofErr w:type="spellEnd"/>
      <w:r w:rsidRPr="004C6B46">
        <w:rPr>
          <w:rFonts w:asciiTheme="majorBidi" w:eastAsia="Times New Roman" w:hAnsiTheme="majorBidi" w:cstheme="majorBidi"/>
          <w:sz w:val="24"/>
          <w:szCs w:val="24"/>
          <w:rtl/>
        </w:rPr>
        <w:t xml:space="preserve">، دار نهضة مصر، القاهرة – مصر، ( </w:t>
      </w:r>
      <w:proofErr w:type="spellStart"/>
      <w:r w:rsidRPr="004C6B46">
        <w:rPr>
          <w:rFonts w:asciiTheme="majorBidi" w:eastAsia="Times New Roman" w:hAnsiTheme="majorBidi" w:cstheme="majorBidi"/>
          <w:sz w:val="24"/>
          <w:szCs w:val="24"/>
          <w:rtl/>
        </w:rPr>
        <w:t>د.ط</w:t>
      </w:r>
      <w:proofErr w:type="spellEnd"/>
      <w:r w:rsidRPr="004C6B46">
        <w:rPr>
          <w:rFonts w:asciiTheme="majorBidi" w:eastAsia="Times New Roman" w:hAnsiTheme="majorBidi" w:cstheme="majorBidi"/>
          <w:sz w:val="24"/>
          <w:szCs w:val="24"/>
          <w:rtl/>
        </w:rPr>
        <w:t xml:space="preserve">)، (د. ت).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hint="eastAsia"/>
          <w:sz w:val="24"/>
          <w:szCs w:val="24"/>
          <w:rtl/>
        </w:rPr>
        <w:t>◈</w:t>
      </w:r>
      <w:r w:rsidRPr="004C6B46">
        <w:rPr>
          <w:rFonts w:asciiTheme="majorBidi" w:eastAsia="Times New Roman" w:hAnsiTheme="majorBidi" w:cstheme="majorBidi"/>
          <w:sz w:val="24"/>
          <w:szCs w:val="24"/>
          <w:rtl/>
        </w:rPr>
        <w:t xml:space="preserve"> ابن خلكان، أبو العباس أحمد بن محمد بن ابراهيم (ت: 1282هــ):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وفيات الاعيان وأنباء أبناء الزمان، تح: احسان عباس، دار صادر، بيروت-لبنان، ط2، 1420هــ.</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hint="eastAsia"/>
          <w:sz w:val="24"/>
          <w:szCs w:val="24"/>
        </w:rPr>
        <w:t>◈</w:t>
      </w:r>
      <w:r w:rsidRPr="004C6B46">
        <w:rPr>
          <w:rFonts w:asciiTheme="majorBidi" w:eastAsia="Times New Roman" w:hAnsiTheme="majorBidi" w:cstheme="majorBidi"/>
          <w:sz w:val="24"/>
          <w:szCs w:val="24"/>
          <w:rtl/>
        </w:rPr>
        <w:t xml:space="preserve"> ابن عاشور، محمد الطاهر بن محمد بن محمد الطاهر ( ت : 1393هـــ )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 التحرير والتنوير، الدار التونسية للنشر، تونس ، د. ط ، د. ت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hint="eastAsia"/>
          <w:sz w:val="24"/>
          <w:szCs w:val="24"/>
        </w:rPr>
        <w:t>◈</w:t>
      </w:r>
      <w:r w:rsidRPr="004C6B46">
        <w:rPr>
          <w:rFonts w:asciiTheme="majorBidi" w:eastAsia="Times New Roman" w:hAnsiTheme="majorBidi" w:cstheme="majorBidi"/>
          <w:sz w:val="24"/>
          <w:szCs w:val="24"/>
          <w:rtl/>
        </w:rPr>
        <w:t xml:space="preserve"> ابن عباد، إسماعيل بن العباس الصاحب ( ت : 385هـــ )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 المحيط في اللغة ، دار الكتب العلمية ، بيروت – لبنان ، د. ط ، د. ت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hint="eastAsia"/>
          <w:sz w:val="24"/>
          <w:szCs w:val="24"/>
        </w:rPr>
        <w:t>◈</w:t>
      </w:r>
      <w:r w:rsidRPr="004C6B46">
        <w:rPr>
          <w:rFonts w:asciiTheme="majorBidi" w:eastAsia="Times New Roman" w:hAnsiTheme="majorBidi" w:cstheme="majorBidi"/>
          <w:sz w:val="24"/>
          <w:szCs w:val="24"/>
          <w:rtl/>
        </w:rPr>
        <w:t xml:space="preserve"> الانباري، أبو البركات كمال الدين عبد الرحمن بن محمد (ت: 577هــ):</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 نزهة الألباء في طبقات الادباء، تح: ابراهيم السامرائي، مكتبة المنار، الشارقة-الامارات، ط3، 1423هــ.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hint="eastAsia"/>
          <w:sz w:val="24"/>
          <w:szCs w:val="24"/>
        </w:rPr>
        <w:t>◈</w:t>
      </w:r>
      <w:r w:rsidRPr="004C6B46">
        <w:rPr>
          <w:rFonts w:asciiTheme="majorBidi" w:eastAsia="Times New Roman" w:hAnsiTheme="majorBidi" w:cstheme="majorBidi"/>
          <w:sz w:val="24"/>
          <w:szCs w:val="24"/>
          <w:rtl/>
        </w:rPr>
        <w:t xml:space="preserve"> الأندلسي، أبو حيان محمد بن يوسف ( ت : 745هـــ )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 البحر المحيط في التفسير، تح : صدقي محمد جميل ، دار الفكر، بيروت – لبنان ، د. ط ، د. ت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hint="eastAsia"/>
          <w:sz w:val="24"/>
          <w:szCs w:val="24"/>
        </w:rPr>
        <w:t>◈</w:t>
      </w:r>
      <w:r w:rsidRPr="004C6B46">
        <w:rPr>
          <w:rFonts w:asciiTheme="majorBidi" w:eastAsia="Times New Roman" w:hAnsiTheme="majorBidi" w:cstheme="majorBidi"/>
          <w:sz w:val="24"/>
          <w:szCs w:val="24"/>
          <w:rtl/>
        </w:rPr>
        <w:t xml:space="preserve"> الحموي، أبو بكر تقي الدين بن علي ( ت : 837هــ )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 معجم الادباء، تح : عصام شقيو، دار البحار، بيروت – لبنان، د . ط، د . ت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hint="eastAsia"/>
          <w:sz w:val="24"/>
          <w:szCs w:val="24"/>
        </w:rPr>
        <w:t>◈</w:t>
      </w:r>
      <w:r w:rsidRPr="004C6B46">
        <w:rPr>
          <w:rFonts w:asciiTheme="majorBidi" w:eastAsia="Times New Roman" w:hAnsiTheme="majorBidi" w:cstheme="majorBidi"/>
          <w:sz w:val="24"/>
          <w:szCs w:val="24"/>
          <w:rtl/>
        </w:rPr>
        <w:t xml:space="preserve"> الذهبي، محمد بن السيد حسين (ت: 1398هــ):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 التفسير والمفسرون، اصدارات وزارة الشؤون الاسلامية والاوقاف والدعوة والارشاد، المملكة العربية السعودية، ط1، 1430هــ.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hint="eastAsia"/>
          <w:sz w:val="24"/>
          <w:szCs w:val="24"/>
        </w:rPr>
        <w:t>◈</w:t>
      </w:r>
      <w:r w:rsidRPr="004C6B46">
        <w:rPr>
          <w:rFonts w:asciiTheme="majorBidi" w:eastAsia="Times New Roman" w:hAnsiTheme="majorBidi" w:cstheme="majorBidi"/>
          <w:sz w:val="24"/>
          <w:szCs w:val="24"/>
          <w:rtl/>
        </w:rPr>
        <w:t xml:space="preserve"> الزمخشري، جار الله محمود بن عمر بن أحمد ( ت : 538هـــ )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 أساس البلاغة، تح : محمد باسل عيون السود، دار الكتب العلمية، بيروت – لبنان، ط1، 1419هــ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 الكشاف عن حقائق غوامض التنزيل، دار الكتاب العربي، بيروت – لبنان، ط3 ، 1407هــــ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hint="eastAsia"/>
          <w:sz w:val="24"/>
          <w:szCs w:val="24"/>
        </w:rPr>
        <w:t>◈</w:t>
      </w:r>
      <w:r w:rsidRPr="004C6B46">
        <w:rPr>
          <w:rFonts w:asciiTheme="majorBidi" w:eastAsia="Times New Roman" w:hAnsiTheme="majorBidi" w:cstheme="majorBidi"/>
          <w:sz w:val="24"/>
          <w:szCs w:val="24"/>
          <w:rtl/>
        </w:rPr>
        <w:t xml:space="preserve"> السامرائي، صالح مهدي (ت: 1446هــ):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تأثير الفكر الديني في البلاغة العربية، دار عمار، عمان – الأردن، ط5، 1429هــ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hint="eastAsia"/>
          <w:sz w:val="24"/>
          <w:szCs w:val="24"/>
        </w:rPr>
        <w:t>◈</w:t>
      </w:r>
      <w:r w:rsidRPr="004C6B46">
        <w:rPr>
          <w:rFonts w:asciiTheme="majorBidi" w:eastAsia="Times New Roman" w:hAnsiTheme="majorBidi" w:cstheme="majorBidi"/>
          <w:sz w:val="24"/>
          <w:szCs w:val="24"/>
          <w:rtl/>
        </w:rPr>
        <w:t xml:space="preserve"> السيوطي، جلال الدين عبد الرحمن بن أبي بكر ( ت : 911هــ )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 الإتقان في علوم القرآن، تح : محمد أبو الفضل إبراهيم، الهيئة المصرية العامة للكتاب، د . ط ، د . ت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 السيوطي، بغية </w:t>
      </w:r>
      <w:proofErr w:type="spellStart"/>
      <w:r w:rsidRPr="004C6B46">
        <w:rPr>
          <w:rFonts w:asciiTheme="majorBidi" w:eastAsia="Times New Roman" w:hAnsiTheme="majorBidi" w:cstheme="majorBidi"/>
          <w:sz w:val="24"/>
          <w:szCs w:val="24"/>
          <w:rtl/>
        </w:rPr>
        <w:t>الوعاة</w:t>
      </w:r>
      <w:proofErr w:type="spellEnd"/>
      <w:r w:rsidRPr="004C6B46">
        <w:rPr>
          <w:rFonts w:asciiTheme="majorBidi" w:eastAsia="Times New Roman" w:hAnsiTheme="majorBidi" w:cstheme="majorBidi"/>
          <w:sz w:val="24"/>
          <w:szCs w:val="24"/>
          <w:rtl/>
        </w:rPr>
        <w:t xml:space="preserve"> في طبقات اللغويين والنحاة، تح : محمد أبو الفضل إبراهيم، الهيئة المصرية العامة للكتاب، د . ط ، د . ت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hint="eastAsia"/>
          <w:sz w:val="24"/>
          <w:szCs w:val="24"/>
        </w:rPr>
        <w:t>◈</w:t>
      </w:r>
      <w:r w:rsidRPr="004C6B46">
        <w:rPr>
          <w:rFonts w:asciiTheme="majorBidi" w:eastAsia="Times New Roman" w:hAnsiTheme="majorBidi" w:cstheme="majorBidi"/>
          <w:sz w:val="24"/>
          <w:szCs w:val="24"/>
          <w:rtl/>
        </w:rPr>
        <w:t xml:space="preserve"> العلوي، يحيى بن حمزة بن علي بن إبراهيم ( ت : 745هــ )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 الطراز المتضمن لأسرار البلاغة وعلوم حقائق الإعجاز، المكتبة العصرية، بيروت – لبنان، ط1، 1423هــ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hint="eastAsia"/>
          <w:sz w:val="24"/>
          <w:szCs w:val="24"/>
        </w:rPr>
        <w:t>◈</w:t>
      </w:r>
      <w:r w:rsidRPr="004C6B46">
        <w:rPr>
          <w:rFonts w:asciiTheme="majorBidi" w:eastAsia="Times New Roman" w:hAnsiTheme="majorBidi" w:cstheme="majorBidi"/>
          <w:sz w:val="24"/>
          <w:szCs w:val="24"/>
          <w:rtl/>
        </w:rPr>
        <w:t xml:space="preserve"> العمراني، أبو الحسين يحيى بن أبي الخير (ت: 558هــ):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 الانتصار في الرد على المعتزلة القدرية الاشرار، تح: احمد فريد </w:t>
      </w:r>
      <w:proofErr w:type="spellStart"/>
      <w:r w:rsidRPr="004C6B46">
        <w:rPr>
          <w:rFonts w:asciiTheme="majorBidi" w:eastAsia="Times New Roman" w:hAnsiTheme="majorBidi" w:cstheme="majorBidi"/>
          <w:sz w:val="24"/>
          <w:szCs w:val="24"/>
          <w:rtl/>
        </w:rPr>
        <w:t>المزيدي</w:t>
      </w:r>
      <w:proofErr w:type="spellEnd"/>
      <w:r w:rsidRPr="004C6B46">
        <w:rPr>
          <w:rFonts w:asciiTheme="majorBidi" w:eastAsia="Times New Roman" w:hAnsiTheme="majorBidi" w:cstheme="majorBidi"/>
          <w:sz w:val="24"/>
          <w:szCs w:val="24"/>
          <w:rtl/>
        </w:rPr>
        <w:t>، دار الكتب العلمية، بيروت – لبنان، ط1، 1427هــ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hint="eastAsia"/>
          <w:sz w:val="24"/>
          <w:szCs w:val="24"/>
        </w:rPr>
        <w:t>◈</w:t>
      </w:r>
      <w:r w:rsidRPr="004C6B46">
        <w:rPr>
          <w:rFonts w:asciiTheme="majorBidi" w:eastAsia="Times New Roman" w:hAnsiTheme="majorBidi" w:cstheme="majorBidi"/>
          <w:sz w:val="24"/>
          <w:szCs w:val="24"/>
          <w:rtl/>
        </w:rPr>
        <w:t xml:space="preserve"> الغامدي، صالح بن غرم الله:</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 المسائل </w:t>
      </w:r>
      <w:proofErr w:type="spellStart"/>
      <w:r w:rsidRPr="004C6B46">
        <w:rPr>
          <w:rFonts w:asciiTheme="majorBidi" w:eastAsia="Times New Roman" w:hAnsiTheme="majorBidi" w:cstheme="majorBidi"/>
          <w:sz w:val="24"/>
          <w:szCs w:val="24"/>
          <w:rtl/>
        </w:rPr>
        <w:t>الاعتزالية</w:t>
      </w:r>
      <w:proofErr w:type="spellEnd"/>
      <w:r w:rsidRPr="004C6B46">
        <w:rPr>
          <w:rFonts w:asciiTheme="majorBidi" w:eastAsia="Times New Roman" w:hAnsiTheme="majorBidi" w:cstheme="majorBidi"/>
          <w:sz w:val="24"/>
          <w:szCs w:val="24"/>
          <w:rtl/>
        </w:rPr>
        <w:t xml:space="preserve"> في تفسير الكشاف للزمخشري، دار إحياء التراث العربي، بيروت – لبنان، ط1، 1419هــ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hint="eastAsia"/>
          <w:sz w:val="24"/>
          <w:szCs w:val="24"/>
        </w:rPr>
        <w:t>◈</w:t>
      </w:r>
      <w:r w:rsidRPr="004C6B46">
        <w:rPr>
          <w:rFonts w:asciiTheme="majorBidi" w:eastAsia="Times New Roman" w:hAnsiTheme="majorBidi" w:cstheme="majorBidi"/>
          <w:sz w:val="24"/>
          <w:szCs w:val="24"/>
          <w:rtl/>
        </w:rPr>
        <w:t xml:space="preserve"> حاجي خليفة، مصطفى بن عبد الله </w:t>
      </w:r>
      <w:proofErr w:type="spellStart"/>
      <w:r w:rsidRPr="004C6B46">
        <w:rPr>
          <w:rFonts w:asciiTheme="majorBidi" w:eastAsia="Times New Roman" w:hAnsiTheme="majorBidi" w:cstheme="majorBidi"/>
          <w:sz w:val="24"/>
          <w:szCs w:val="24"/>
          <w:rtl/>
        </w:rPr>
        <w:t>القسطينطي</w:t>
      </w:r>
      <w:proofErr w:type="spellEnd"/>
      <w:r w:rsidRPr="004C6B46">
        <w:rPr>
          <w:rFonts w:asciiTheme="majorBidi" w:eastAsia="Times New Roman" w:hAnsiTheme="majorBidi" w:cstheme="majorBidi"/>
          <w:sz w:val="24"/>
          <w:szCs w:val="24"/>
          <w:rtl/>
        </w:rPr>
        <w:t xml:space="preserve"> (ت: 1067هــ):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lastRenderedPageBreak/>
        <w:t xml:space="preserve">- كشف الظنون عن أسامي الكتب والعيون، الجامعة الإسلامية، المدينة المنورة – السعودية، د . ط، د . ت.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hint="eastAsia"/>
          <w:sz w:val="24"/>
          <w:szCs w:val="24"/>
        </w:rPr>
        <w:t>◈</w:t>
      </w:r>
      <w:r w:rsidRPr="004C6B46">
        <w:rPr>
          <w:rFonts w:asciiTheme="majorBidi" w:eastAsia="Times New Roman" w:hAnsiTheme="majorBidi" w:cstheme="majorBidi"/>
          <w:sz w:val="24"/>
          <w:szCs w:val="24"/>
          <w:rtl/>
        </w:rPr>
        <w:t xml:space="preserve"> </w:t>
      </w:r>
      <w:proofErr w:type="spellStart"/>
      <w:r w:rsidRPr="004C6B46">
        <w:rPr>
          <w:rFonts w:asciiTheme="majorBidi" w:eastAsia="Times New Roman" w:hAnsiTheme="majorBidi" w:cstheme="majorBidi"/>
          <w:sz w:val="24"/>
          <w:szCs w:val="24"/>
          <w:rtl/>
        </w:rPr>
        <w:t>شويحط</w:t>
      </w:r>
      <w:proofErr w:type="spellEnd"/>
      <w:r w:rsidRPr="004C6B46">
        <w:rPr>
          <w:rFonts w:asciiTheme="majorBidi" w:eastAsia="Times New Roman" w:hAnsiTheme="majorBidi" w:cstheme="majorBidi"/>
          <w:sz w:val="24"/>
          <w:szCs w:val="24"/>
          <w:rtl/>
        </w:rPr>
        <w:t xml:space="preserve">، إبراهيم أحمد محمد: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 السماع اللغوي المباشر عند النحاة قبل سيبويه، وزارة الأوقاف والشؤون الإسلامية، الرباط – المغرب، د . ط ، د . ت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hint="eastAsia"/>
          <w:sz w:val="24"/>
          <w:szCs w:val="24"/>
        </w:rPr>
        <w:t>◈</w:t>
      </w:r>
      <w:r w:rsidRPr="004C6B46">
        <w:rPr>
          <w:rFonts w:asciiTheme="majorBidi" w:eastAsia="Times New Roman" w:hAnsiTheme="majorBidi" w:cstheme="majorBidi"/>
          <w:sz w:val="24"/>
          <w:szCs w:val="24"/>
          <w:rtl/>
        </w:rPr>
        <w:t xml:space="preserve"> عمر رضا كحالة:</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أعلام النساء في عالمي العرب والاسلام، مؤسسة الرسالة للنشر، بيروت-لبنان، ط1، 1428هــ.</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hint="eastAsia"/>
          <w:sz w:val="24"/>
          <w:szCs w:val="24"/>
        </w:rPr>
        <w:t>◈</w:t>
      </w:r>
      <w:r w:rsidRPr="004C6B46">
        <w:rPr>
          <w:rFonts w:asciiTheme="majorBidi" w:eastAsia="Times New Roman" w:hAnsiTheme="majorBidi" w:cstheme="majorBidi"/>
          <w:sz w:val="24"/>
          <w:szCs w:val="24"/>
          <w:rtl/>
        </w:rPr>
        <w:t xml:space="preserve"> ابن خلدون، عبد الرحمن بن محمد الحضرمي (ت: 808هـــ):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مقدمة ابن خلدون، تح: مصطفى الشيخ مصطفى، المطبعة الحميدية ، القاهرة – مصر، ط1 ، 1419هــــ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hint="eastAsia"/>
          <w:sz w:val="24"/>
          <w:szCs w:val="24"/>
        </w:rPr>
        <w:t>◈</w:t>
      </w:r>
      <w:r w:rsidRPr="004C6B46">
        <w:rPr>
          <w:rFonts w:asciiTheme="majorBidi" w:eastAsia="Times New Roman" w:hAnsiTheme="majorBidi" w:cstheme="majorBidi"/>
          <w:sz w:val="24"/>
          <w:szCs w:val="24"/>
          <w:rtl/>
        </w:rPr>
        <w:t xml:space="preserve"> مقاتل، أبو الحسن بن بشر بن سليمان ( ت : 150هــــ )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sz w:val="24"/>
          <w:szCs w:val="24"/>
          <w:rtl/>
        </w:rPr>
        <w:t xml:space="preserve">- تفسير مقاتل بن سليمان، تح : عبد الله محمود شحاتة ، دار إحياء التراث ، بيروت – لبنان ، ط1 ، 1423هـــ .  </w:t>
      </w:r>
    </w:p>
    <w:p w:rsidR="00DD15F4" w:rsidRPr="004C6B46" w:rsidRDefault="00DD15F4" w:rsidP="004C6B46">
      <w:pPr>
        <w:shd w:val="clear" w:color="auto" w:fill="FFFFFF"/>
        <w:tabs>
          <w:tab w:val="right" w:pos="149"/>
          <w:tab w:val="right" w:pos="329"/>
        </w:tabs>
        <w:spacing w:after="0"/>
        <w:ind w:left="-31"/>
        <w:jc w:val="both"/>
        <w:rPr>
          <w:rFonts w:asciiTheme="majorBidi" w:eastAsia="Times New Roman" w:hAnsiTheme="majorBidi" w:cstheme="majorBidi"/>
          <w:sz w:val="24"/>
          <w:szCs w:val="24"/>
          <w:rtl/>
        </w:rPr>
      </w:pPr>
      <w:r w:rsidRPr="004C6B46">
        <w:rPr>
          <w:rFonts w:asciiTheme="majorBidi" w:eastAsia="Times New Roman" w:hAnsiTheme="majorBidi" w:cstheme="majorBidi" w:hint="eastAsia"/>
          <w:sz w:val="24"/>
          <w:szCs w:val="24"/>
        </w:rPr>
        <w:t>◈</w:t>
      </w:r>
      <w:r w:rsidRPr="004C6B46">
        <w:rPr>
          <w:rFonts w:asciiTheme="majorBidi" w:eastAsia="Times New Roman" w:hAnsiTheme="majorBidi" w:cstheme="majorBidi"/>
          <w:sz w:val="24"/>
          <w:szCs w:val="24"/>
          <w:rtl/>
        </w:rPr>
        <w:t xml:space="preserve"> منيع عبد الحليم محمود:</w:t>
      </w:r>
    </w:p>
    <w:p w:rsidR="00DD15F4" w:rsidRPr="00DD15F4" w:rsidRDefault="00DD15F4" w:rsidP="004C6B46">
      <w:pPr>
        <w:shd w:val="clear" w:color="auto" w:fill="FFFFFF"/>
        <w:tabs>
          <w:tab w:val="right" w:pos="149"/>
          <w:tab w:val="right" w:pos="329"/>
        </w:tabs>
        <w:spacing w:after="0"/>
        <w:ind w:left="-31"/>
        <w:jc w:val="both"/>
        <w:rPr>
          <w:rFonts w:ascii="Simplified Arabic" w:hAnsi="Simplified Arabic" w:cs="Simplified Arabic"/>
          <w:sz w:val="24"/>
          <w:szCs w:val="24"/>
          <w:rtl/>
          <w:lang w:val="en-GB"/>
        </w:rPr>
      </w:pPr>
      <w:r w:rsidRPr="004C6B46">
        <w:rPr>
          <w:rFonts w:asciiTheme="majorBidi" w:eastAsia="Times New Roman" w:hAnsiTheme="majorBidi" w:cstheme="majorBidi"/>
          <w:sz w:val="24"/>
          <w:szCs w:val="24"/>
          <w:rtl/>
        </w:rPr>
        <w:t>- مناهج المفسرين، دار الكتاب المصري، القاهرة- مصر، ط1، 1421هــ.</w:t>
      </w:r>
    </w:p>
    <w:p w:rsidR="00DD15F4" w:rsidRPr="00DD15F4" w:rsidRDefault="00DD15F4" w:rsidP="00DD15F4">
      <w:pPr>
        <w:spacing w:line="360" w:lineRule="auto"/>
        <w:jc w:val="both"/>
        <w:rPr>
          <w:rFonts w:ascii="Simplified Arabic" w:hAnsi="Simplified Arabic" w:cs="Simplified Arabic"/>
          <w:sz w:val="24"/>
          <w:szCs w:val="24"/>
          <w:rtl/>
          <w:lang w:val="en-GB"/>
        </w:rPr>
      </w:pPr>
    </w:p>
    <w:p w:rsidR="00E36667" w:rsidRPr="00DD15F4" w:rsidRDefault="00E36667">
      <w:pPr>
        <w:rPr>
          <w:rFonts w:ascii="Simplified Arabic" w:hAnsi="Simplified Arabic" w:cs="Simplified Arabic"/>
          <w:sz w:val="24"/>
          <w:szCs w:val="24"/>
        </w:rPr>
      </w:pPr>
    </w:p>
    <w:sectPr w:rsidR="00E36667" w:rsidRPr="00DD15F4" w:rsidSect="00021908">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EAD" w:rsidRDefault="00065EAD" w:rsidP="009D132D">
      <w:pPr>
        <w:spacing w:after="0" w:line="240" w:lineRule="auto"/>
      </w:pPr>
      <w:r>
        <w:separator/>
      </w:r>
    </w:p>
  </w:endnote>
  <w:endnote w:type="continuationSeparator" w:id="0">
    <w:p w:rsidR="00065EAD" w:rsidRDefault="00065EAD" w:rsidP="009D1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77137211"/>
      <w:docPartObj>
        <w:docPartGallery w:val="Page Numbers (Bottom of Page)"/>
        <w:docPartUnique/>
      </w:docPartObj>
    </w:sdtPr>
    <w:sdtContent>
      <w:p w:rsidR="00400729" w:rsidRDefault="00400729">
        <w:pPr>
          <w:pStyle w:val="a6"/>
          <w:jc w:val="center"/>
        </w:pPr>
        <w:r>
          <w:fldChar w:fldCharType="begin"/>
        </w:r>
        <w:r>
          <w:instrText>PAGE   \* MERGEFORMAT</w:instrText>
        </w:r>
        <w:r>
          <w:fldChar w:fldCharType="separate"/>
        </w:r>
        <w:r w:rsidR="004C7E5F" w:rsidRPr="004C7E5F">
          <w:rPr>
            <w:noProof/>
            <w:rtl/>
            <w:lang w:val="ar-SA"/>
          </w:rPr>
          <w:t>405</w:t>
        </w:r>
        <w:r>
          <w:fldChar w:fldCharType="end"/>
        </w:r>
      </w:p>
    </w:sdtContent>
  </w:sdt>
  <w:p w:rsidR="00400729" w:rsidRDefault="0040072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EAD" w:rsidRDefault="00065EAD" w:rsidP="009D132D">
      <w:pPr>
        <w:spacing w:after="0" w:line="240" w:lineRule="auto"/>
      </w:pPr>
      <w:r>
        <w:separator/>
      </w:r>
    </w:p>
  </w:footnote>
  <w:footnote w:type="continuationSeparator" w:id="0">
    <w:p w:rsidR="00065EAD" w:rsidRDefault="00065EAD" w:rsidP="009D132D">
      <w:pPr>
        <w:spacing w:after="0" w:line="240" w:lineRule="auto"/>
      </w:pPr>
      <w:r>
        <w:continuationSeparator/>
      </w:r>
    </w:p>
  </w:footnote>
  <w:footnote w:id="1">
    <w:p w:rsidR="009D132D" w:rsidRDefault="009D132D">
      <w:pPr>
        <w:pStyle w:val="a3"/>
        <w:rPr>
          <w:rtl/>
          <w:lang w:bidi="ar-IQ"/>
        </w:rPr>
      </w:pPr>
      <w:r>
        <w:rPr>
          <w:rStyle w:val="a4"/>
        </w:rPr>
        <w:footnoteRef/>
      </w:r>
      <w:r>
        <w:rPr>
          <w:rtl/>
        </w:rPr>
        <w:t xml:space="preserve"> </w:t>
      </w:r>
      <w:r w:rsidR="004C6B46">
        <w:rPr>
          <w:rFonts w:hint="cs"/>
          <w:rtl/>
          <w:lang w:bidi="ar-IQ"/>
        </w:rPr>
        <w:t xml:space="preserve">. </w:t>
      </w:r>
      <w:r w:rsidR="004C6B46">
        <w:rPr>
          <w:lang w:bidi="ar-IQ"/>
        </w:rPr>
        <w:t>maryamjumaa@</w:t>
      </w:r>
      <w:r w:rsidR="004C6B46" w:rsidRPr="004C6B46">
        <w:rPr>
          <w:lang w:bidi="ar-IQ"/>
        </w:rPr>
        <w:t>uomnstansiriyah.edu</w:t>
      </w:r>
      <w:r w:rsidR="004C6B46">
        <w:rPr>
          <w:lang w:bidi="ar-IQ"/>
        </w:rPr>
        <w:t>.iq</w:t>
      </w:r>
      <w:r w:rsidR="004C6B46" w:rsidRPr="004C6B46">
        <w:rPr>
          <w:rFonts w:cs="Arial"/>
          <w:rtl/>
          <w:lang w:bidi="ar-IQ"/>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B51" w:rsidRDefault="005F7B51" w:rsidP="005F7B51">
    <w:pPr>
      <w:spacing w:after="0" w:line="240" w:lineRule="auto"/>
      <w:jc w:val="center"/>
      <w:rPr>
        <w:rFonts w:ascii="Times New Roman" w:eastAsia="Times New Roman" w:hAnsi="Times New Roman" w:cs="Times New Roman"/>
        <w:b/>
        <w:bCs/>
        <w:noProof/>
        <w:sz w:val="24"/>
        <w:szCs w:val="24"/>
      </w:rPr>
    </w:pPr>
    <w:r>
      <w:rPr>
        <w:noProof/>
      </w:rPr>
      <w:drawing>
        <wp:anchor distT="0" distB="0" distL="114300" distR="114300" simplePos="0" relativeHeight="251660288" behindDoc="1" locked="0" layoutInCell="1" allowOverlap="1" wp14:anchorId="1746FE92" wp14:editId="19A0E6E1">
          <wp:simplePos x="0" y="0"/>
          <wp:positionH relativeFrom="column">
            <wp:posOffset>219075</wp:posOffset>
          </wp:positionH>
          <wp:positionV relativeFrom="paragraph">
            <wp:posOffset>-353060</wp:posOffset>
          </wp:positionV>
          <wp:extent cx="339090" cy="542925"/>
          <wp:effectExtent l="0" t="0" r="3810" b="9525"/>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 cy="5429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noProof/>
        <w:sz w:val="24"/>
        <w:szCs w:val="24"/>
      </w:rPr>
      <w:t>(SUJHUS)</w:t>
    </w:r>
    <w:r>
      <w:rPr>
        <w:rFonts w:ascii="Times New Roman" w:eastAsia="Times New Roman" w:hAnsi="Times New Roman" w:cs="Times New Roman"/>
        <w:b/>
        <w:bCs/>
        <w:noProof/>
        <w:sz w:val="24"/>
        <w:szCs w:val="24"/>
        <w:rtl/>
      </w:rPr>
      <w:t xml:space="preserve">  مجلة جامعة سومر للعلوم الانسانية ( </w:t>
    </w:r>
    <w:r>
      <w:rPr>
        <w:rFonts w:ascii="Times New Roman" w:eastAsia="Times New Roman" w:hAnsi="Times New Roman" w:cs="Times New Roman"/>
        <w:b/>
        <w:bCs/>
        <w:noProof/>
        <w:sz w:val="24"/>
        <w:szCs w:val="24"/>
      </w:rPr>
      <w:t>ISSN: 2959-5436</w:t>
    </w:r>
    <w:r>
      <w:rPr>
        <w:rFonts w:ascii="Times New Roman" w:eastAsia="Times New Roman" w:hAnsi="Times New Roman" w:cs="Times New Roman"/>
        <w:b/>
        <w:bCs/>
        <w:noProof/>
        <w:sz w:val="24"/>
        <w:szCs w:val="24"/>
        <w:rtl/>
      </w:rPr>
      <w:t>)</w:t>
    </w:r>
  </w:p>
  <w:p w:rsidR="005F7B51" w:rsidRDefault="005F7B51" w:rsidP="00400729">
    <w:pPr>
      <w:spacing w:after="0" w:line="240" w:lineRule="auto"/>
      <w:jc w:val="center"/>
      <w:rPr>
        <w:rFonts w:ascii="Times New Roman" w:eastAsia="Times New Roman" w:hAnsi="Times New Roman" w:cs="Times New Roman"/>
        <w:b/>
        <w:bCs/>
        <w:noProof/>
        <w:sz w:val="24"/>
        <w:szCs w:val="24"/>
        <w:rtl/>
      </w:rPr>
    </w:pPr>
    <w:r>
      <w:rPr>
        <w:rFonts w:ascii="Times New Roman" w:eastAsia="Times New Roman" w:hAnsi="Times New Roman" w:cs="Times New Roman"/>
        <w:b/>
        <w:bCs/>
        <w:noProof/>
        <w:sz w:val="24"/>
        <w:szCs w:val="24"/>
        <w:rtl/>
      </w:rPr>
      <w:t>عدد خاص بوقائع المؤتمر العلمي الدولي الرابع للعلوم الانسانية والتربوية والنفسية الذي اقامته جامعة سومر للفترة من</w:t>
    </w:r>
    <w:r>
      <w:rPr>
        <w:rFonts w:ascii="Times New Roman" w:eastAsia="Times New Roman" w:hAnsi="Times New Roman" w:cs="Times New Roman"/>
        <w:b/>
        <w:bCs/>
        <w:noProof/>
        <w:sz w:val="24"/>
        <w:szCs w:val="24"/>
      </w:rPr>
      <w:t xml:space="preserve"> </w:t>
    </w:r>
    <w:r>
      <w:rPr>
        <w:rFonts w:ascii="Times New Roman" w:eastAsia="Times New Roman" w:hAnsi="Times New Roman" w:cs="Times New Roman"/>
        <w:b/>
        <w:bCs/>
        <w:noProof/>
        <w:sz w:val="24"/>
        <w:szCs w:val="24"/>
        <w:rtl/>
      </w:rPr>
      <w:t>7-8</w:t>
    </w:r>
    <w:r>
      <w:rPr>
        <w:rFonts w:ascii="Times New Roman" w:eastAsia="Times New Roman" w:hAnsi="Times New Roman" w:cs="Times New Roman"/>
        <w:b/>
        <w:bCs/>
        <w:noProof/>
        <w:sz w:val="24"/>
        <w:szCs w:val="24"/>
      </w:rPr>
      <w:t xml:space="preserve"> </w:t>
    </w:r>
    <w:r>
      <w:rPr>
        <w:rFonts w:ascii="Times New Roman" w:eastAsia="Times New Roman" w:hAnsi="Times New Roman" w:cs="Times New Roman"/>
        <w:b/>
        <w:bCs/>
        <w:noProof/>
        <w:sz w:val="24"/>
        <w:szCs w:val="24"/>
        <w:rtl/>
      </w:rPr>
      <w:t xml:space="preserve">نيسان </w:t>
    </w:r>
    <w:r>
      <w:rPr>
        <w:rFonts w:ascii="Times New Roman" w:eastAsia="Times New Roman" w:hAnsi="Times New Roman" w:cs="Times New Roman"/>
        <w:b/>
        <w:bCs/>
        <w:noProof/>
        <w:sz w:val="24"/>
        <w:szCs w:val="24"/>
      </w:rPr>
      <w:t xml:space="preserve"> 2025</w:t>
    </w:r>
    <w:r>
      <w:rPr>
        <w:rFonts w:ascii="Times New Roman" w:eastAsia="Times New Roman" w:hAnsi="Times New Roman" w:cs="Times New Roman"/>
        <w:b/>
        <w:bCs/>
        <w:noProof/>
        <w:sz w:val="24"/>
        <w:szCs w:val="24"/>
        <w:rtl/>
      </w:rPr>
      <w:t xml:space="preserve">/القسم الثالث, </w:t>
    </w:r>
    <w:r w:rsidRPr="008B0B5A">
      <w:rPr>
        <w:rFonts w:ascii="Times New Roman" w:eastAsia="Times New Roman" w:hAnsi="Times New Roman" w:cs="Times New Roman"/>
        <w:b/>
        <w:bCs/>
        <w:noProof/>
        <w:sz w:val="24"/>
        <w:szCs w:val="24"/>
        <w:rtl/>
      </w:rPr>
      <w:t>الصفحات</w:t>
    </w:r>
    <w:r>
      <w:rPr>
        <w:rFonts w:ascii="Times New Roman" w:eastAsia="Times New Roman" w:hAnsi="Times New Roman" w:cs="Times New Roman"/>
        <w:b/>
        <w:bCs/>
        <w:noProof/>
        <w:sz w:val="24"/>
        <w:szCs w:val="24"/>
        <w:rtl/>
      </w:rPr>
      <w:t xml:space="preserve"> </w:t>
    </w:r>
    <w:r w:rsidR="00400729">
      <w:rPr>
        <w:rFonts w:ascii="Times New Roman" w:eastAsia="Times New Roman" w:hAnsi="Times New Roman" w:cs="Times New Roman" w:hint="cs"/>
        <w:b/>
        <w:bCs/>
        <w:noProof/>
        <w:sz w:val="24"/>
        <w:szCs w:val="24"/>
        <w:rtl/>
      </w:rPr>
      <w:t>393</w:t>
    </w:r>
    <w:r>
      <w:rPr>
        <w:rFonts w:ascii="Times New Roman" w:eastAsia="Times New Roman" w:hAnsi="Times New Roman" w:cs="Times New Roman"/>
        <w:b/>
        <w:bCs/>
        <w:noProof/>
        <w:sz w:val="24"/>
        <w:szCs w:val="24"/>
        <w:rtl/>
      </w:rPr>
      <w:t>-</w:t>
    </w:r>
    <w:r w:rsidR="00400729">
      <w:rPr>
        <w:rFonts w:ascii="Times New Roman" w:eastAsia="Times New Roman" w:hAnsi="Times New Roman" w:cs="Times New Roman" w:hint="cs"/>
        <w:b/>
        <w:bCs/>
        <w:noProof/>
        <w:sz w:val="24"/>
        <w:szCs w:val="24"/>
        <w:rtl/>
      </w:rPr>
      <w:t>405</w:t>
    </w:r>
  </w:p>
  <w:p w:rsidR="005F7B51" w:rsidRDefault="005F7B51" w:rsidP="005F7B51">
    <w:pPr>
      <w:pStyle w:val="a5"/>
      <w:rPr>
        <w:rFonts w:hint="cs"/>
        <w:rtl/>
      </w:rPr>
    </w:pPr>
    <w:r w:rsidRPr="002D0729">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CC61649" wp14:editId="6651D279">
              <wp:simplePos x="0" y="0"/>
              <wp:positionH relativeFrom="column">
                <wp:posOffset>0</wp:posOffset>
              </wp:positionH>
              <wp:positionV relativeFrom="paragraph">
                <wp:posOffset>90805</wp:posOffset>
              </wp:positionV>
              <wp:extent cx="5715000" cy="0"/>
              <wp:effectExtent l="0" t="0" r="19050"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450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6XJ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k2CTr1xOYSXamdDpfSs9uZF0+8OKV22RDU88n29GADJQkbyJiVsnIHbDv1n&#10;zSCGHL2Oop1r2wVIkAOdY28u997ws0cUDmdP2SxN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B51" w:rsidRPr="00400729" w:rsidRDefault="005F7B51" w:rsidP="005F7B51">
    <w:pPr>
      <w:spacing w:after="0" w:line="240" w:lineRule="auto"/>
      <w:jc w:val="center"/>
      <w:rPr>
        <w:rFonts w:ascii="Times New Roman" w:eastAsia="Times New Roman" w:hAnsi="Times New Roman" w:cs="Times New Roman" w:hint="cs"/>
        <w:b/>
        <w:bCs/>
        <w:i/>
        <w:iCs/>
        <w:noProof/>
        <w:sz w:val="24"/>
        <w:szCs w:val="24"/>
        <w:rtl/>
      </w:rPr>
    </w:pPr>
    <w:r>
      <w:rPr>
        <w:rFonts w:ascii="Times New Roman" w:eastAsia="Times New Roman" w:hAnsi="Times New Roman" w:cs="Times New Roman"/>
        <w:b/>
        <w:bCs/>
        <w:i/>
        <w:iCs/>
        <w:noProof/>
        <w:sz w:val="24"/>
        <w:szCs w:val="24"/>
      </w:rPr>
      <w:t>(SUJHUS)</w:t>
    </w:r>
    <w:r>
      <w:rPr>
        <w:rFonts w:ascii="Times New Roman" w:eastAsia="Times New Roman" w:hAnsi="Times New Roman" w:cs="Times New Roman"/>
        <w:b/>
        <w:bCs/>
        <w:i/>
        <w:iCs/>
        <w:noProof/>
        <w:sz w:val="24"/>
        <w:szCs w:val="24"/>
        <w:rtl/>
      </w:rPr>
      <w:t xml:space="preserve">  عدد خاص بوقائع المؤتمر العلمي الدولي الرابع للعلوم الانسانية والتربوية والنفسية الذي اقامته جامعة سومر للفترة من</w:t>
    </w:r>
    <w:r>
      <w:rPr>
        <w:rFonts w:ascii="Times New Roman" w:eastAsia="Times New Roman" w:hAnsi="Times New Roman" w:cs="Times New Roman"/>
        <w:b/>
        <w:bCs/>
        <w:i/>
        <w:iCs/>
        <w:noProof/>
        <w:sz w:val="24"/>
        <w:szCs w:val="24"/>
      </w:rPr>
      <w:t xml:space="preserve"> </w:t>
    </w:r>
    <w:r>
      <w:rPr>
        <w:rFonts w:ascii="Times New Roman" w:eastAsia="Times New Roman" w:hAnsi="Times New Roman" w:cs="Times New Roman"/>
        <w:b/>
        <w:bCs/>
        <w:i/>
        <w:iCs/>
        <w:noProof/>
        <w:sz w:val="24"/>
        <w:szCs w:val="24"/>
        <w:rtl/>
      </w:rPr>
      <w:t>7-8</w:t>
    </w:r>
    <w:r>
      <w:rPr>
        <w:rFonts w:ascii="Times New Roman" w:eastAsia="Times New Roman" w:hAnsi="Times New Roman" w:cs="Times New Roman"/>
        <w:b/>
        <w:bCs/>
        <w:i/>
        <w:iCs/>
        <w:noProof/>
        <w:sz w:val="24"/>
        <w:szCs w:val="24"/>
      </w:rPr>
      <w:t xml:space="preserve"> </w:t>
    </w:r>
    <w:r>
      <w:rPr>
        <w:rFonts w:ascii="Times New Roman" w:eastAsia="Times New Roman" w:hAnsi="Times New Roman" w:cs="Times New Roman"/>
        <w:b/>
        <w:bCs/>
        <w:i/>
        <w:iCs/>
        <w:noProof/>
        <w:sz w:val="24"/>
        <w:szCs w:val="24"/>
        <w:rtl/>
      </w:rPr>
      <w:t xml:space="preserve">نيسان </w:t>
    </w:r>
    <w:r>
      <w:rPr>
        <w:rFonts w:ascii="Times New Roman" w:eastAsia="Times New Roman" w:hAnsi="Times New Roman" w:cs="Times New Roman"/>
        <w:b/>
        <w:bCs/>
        <w:i/>
        <w:iCs/>
        <w:noProof/>
        <w:sz w:val="24"/>
        <w:szCs w:val="24"/>
      </w:rPr>
      <w:t xml:space="preserve"> 2025</w:t>
    </w:r>
    <w:r>
      <w:rPr>
        <w:rFonts w:ascii="Times New Roman" w:eastAsia="Times New Roman" w:hAnsi="Times New Roman" w:cs="Times New Roman"/>
        <w:b/>
        <w:bCs/>
        <w:i/>
        <w:iCs/>
        <w:noProof/>
        <w:sz w:val="24"/>
        <w:szCs w:val="24"/>
        <w:rtl/>
      </w:rPr>
      <w:t xml:space="preserve">/القسم الثالث, </w:t>
    </w:r>
    <w:r w:rsidRPr="00400729">
      <w:rPr>
        <w:rFonts w:ascii="Times New Roman" w:eastAsia="Times New Roman" w:hAnsi="Times New Roman" w:cs="Times New Roman"/>
        <w:b/>
        <w:bCs/>
        <w:i/>
        <w:iCs/>
        <w:noProof/>
        <w:sz w:val="24"/>
        <w:szCs w:val="24"/>
        <w:rtl/>
      </w:rPr>
      <w:t>الصفحات</w:t>
    </w:r>
    <w:r>
      <w:rPr>
        <w:rFonts w:ascii="Times New Roman" w:eastAsia="Times New Roman" w:hAnsi="Times New Roman" w:cs="Times New Roman"/>
        <w:b/>
        <w:bCs/>
        <w:i/>
        <w:iCs/>
        <w:noProof/>
        <w:sz w:val="24"/>
        <w:szCs w:val="24"/>
        <w:rtl/>
      </w:rPr>
      <w:t xml:space="preserve"> </w:t>
    </w:r>
    <w:r w:rsidR="00400729">
      <w:rPr>
        <w:rFonts w:ascii="Times New Roman" w:eastAsia="Times New Roman" w:hAnsi="Times New Roman" w:cs="Times New Roman" w:hint="cs"/>
        <w:b/>
        <w:bCs/>
        <w:i/>
        <w:iCs/>
        <w:noProof/>
        <w:sz w:val="24"/>
        <w:szCs w:val="24"/>
        <w:rtl/>
      </w:rPr>
      <w:t>393</w:t>
    </w:r>
    <w:r>
      <w:rPr>
        <w:rFonts w:ascii="Times New Roman" w:eastAsia="Times New Roman" w:hAnsi="Times New Roman" w:cs="Times New Roman"/>
        <w:b/>
        <w:bCs/>
        <w:i/>
        <w:iCs/>
        <w:noProof/>
        <w:sz w:val="24"/>
        <w:szCs w:val="24"/>
        <w:rtl/>
      </w:rPr>
      <w:t>-</w:t>
    </w:r>
    <w:r w:rsidR="00400729">
      <w:rPr>
        <w:rFonts w:ascii="Times New Roman" w:eastAsia="Times New Roman" w:hAnsi="Times New Roman" w:cs="Times New Roman" w:hint="cs"/>
        <w:b/>
        <w:bCs/>
        <w:i/>
        <w:iCs/>
        <w:noProof/>
        <w:sz w:val="24"/>
        <w:szCs w:val="24"/>
        <w:rtl/>
      </w:rPr>
      <w:t>405</w:t>
    </w:r>
    <w:r>
      <w:rPr>
        <w:rFonts w:ascii="Times New Roman" w:eastAsia="Times New Roman" w:hAnsi="Times New Roman" w:cs="Times New Roman"/>
        <w:b/>
        <w:bCs/>
        <w:i/>
        <w:iCs/>
        <w:noProof/>
        <w:sz w:val="24"/>
        <w:szCs w:val="24"/>
        <w:rtl/>
      </w:rPr>
      <w:t xml:space="preserve">  </w:t>
    </w:r>
    <w:r w:rsidR="00400729" w:rsidRPr="00400729">
      <w:rPr>
        <w:rFonts w:ascii="Times New Roman" w:eastAsia="Times New Roman" w:hAnsi="Times New Roman" w:cs="Times New Roman"/>
        <w:b/>
        <w:bCs/>
        <w:i/>
        <w:iCs/>
        <w:noProof/>
        <w:sz w:val="24"/>
        <w:szCs w:val="24"/>
        <w:rtl/>
      </w:rPr>
      <w:t>م.م. مريم جمعة راضي</w:t>
    </w:r>
  </w:p>
  <w:p w:rsidR="005F7B51" w:rsidRDefault="005F7B51" w:rsidP="005F7B51">
    <w:pPr>
      <w:pStyle w:val="a5"/>
      <w:rPr>
        <w:rFonts w:hint="cs"/>
        <w:rtl/>
      </w:rPr>
    </w:pPr>
    <w:r w:rsidRPr="002D0729">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73F78F2" wp14:editId="090FCF62">
              <wp:simplePos x="0" y="0"/>
              <wp:positionH relativeFrom="column">
                <wp:posOffset>0</wp:posOffset>
              </wp:positionH>
              <wp:positionV relativeFrom="paragraph">
                <wp:posOffset>90805</wp:posOffset>
              </wp:positionV>
              <wp:extent cx="5715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450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bk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H0KZumK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E18"/>
    <w:rsid w:val="00021908"/>
    <w:rsid w:val="00065EAD"/>
    <w:rsid w:val="000F0937"/>
    <w:rsid w:val="00400729"/>
    <w:rsid w:val="004778FE"/>
    <w:rsid w:val="004C6B46"/>
    <w:rsid w:val="004C7E5F"/>
    <w:rsid w:val="005F7B51"/>
    <w:rsid w:val="007D6684"/>
    <w:rsid w:val="009D132D"/>
    <w:rsid w:val="00DD15F4"/>
    <w:rsid w:val="00DF5E18"/>
    <w:rsid w:val="00E366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5F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EEEAuthorName">
    <w:name w:val="IEEE Author Name"/>
    <w:basedOn w:val="a"/>
    <w:next w:val="a"/>
    <w:rsid w:val="00DD15F4"/>
    <w:pPr>
      <w:bidi w:val="0"/>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styleId="a3">
    <w:name w:val="footnote text"/>
    <w:basedOn w:val="a"/>
    <w:link w:val="Char"/>
    <w:uiPriority w:val="99"/>
    <w:semiHidden/>
    <w:unhideWhenUsed/>
    <w:rsid w:val="009D132D"/>
    <w:pPr>
      <w:spacing w:after="0" w:line="240" w:lineRule="auto"/>
    </w:pPr>
    <w:rPr>
      <w:sz w:val="20"/>
      <w:szCs w:val="20"/>
    </w:rPr>
  </w:style>
  <w:style w:type="character" w:customStyle="1" w:styleId="Char">
    <w:name w:val="نص حاشية سفلية Char"/>
    <w:basedOn w:val="a0"/>
    <w:link w:val="a3"/>
    <w:uiPriority w:val="99"/>
    <w:semiHidden/>
    <w:rsid w:val="009D132D"/>
    <w:rPr>
      <w:sz w:val="20"/>
      <w:szCs w:val="20"/>
    </w:rPr>
  </w:style>
  <w:style w:type="character" w:styleId="a4">
    <w:name w:val="footnote reference"/>
    <w:basedOn w:val="a0"/>
    <w:uiPriority w:val="99"/>
    <w:semiHidden/>
    <w:unhideWhenUsed/>
    <w:rsid w:val="009D132D"/>
    <w:rPr>
      <w:vertAlign w:val="superscript"/>
    </w:rPr>
  </w:style>
  <w:style w:type="paragraph" w:styleId="a5">
    <w:name w:val="header"/>
    <w:basedOn w:val="a"/>
    <w:link w:val="Char0"/>
    <w:uiPriority w:val="99"/>
    <w:unhideWhenUsed/>
    <w:rsid w:val="005F7B51"/>
    <w:pPr>
      <w:tabs>
        <w:tab w:val="center" w:pos="4153"/>
        <w:tab w:val="right" w:pos="8306"/>
      </w:tabs>
      <w:spacing w:after="0" w:line="240" w:lineRule="auto"/>
    </w:pPr>
  </w:style>
  <w:style w:type="character" w:customStyle="1" w:styleId="Char0">
    <w:name w:val="رأس الصفحة Char"/>
    <w:basedOn w:val="a0"/>
    <w:link w:val="a5"/>
    <w:uiPriority w:val="99"/>
    <w:rsid w:val="005F7B51"/>
  </w:style>
  <w:style w:type="paragraph" w:styleId="a6">
    <w:name w:val="footer"/>
    <w:basedOn w:val="a"/>
    <w:link w:val="Char1"/>
    <w:uiPriority w:val="99"/>
    <w:unhideWhenUsed/>
    <w:rsid w:val="005F7B51"/>
    <w:pPr>
      <w:tabs>
        <w:tab w:val="center" w:pos="4153"/>
        <w:tab w:val="right" w:pos="8306"/>
      </w:tabs>
      <w:spacing w:after="0" w:line="240" w:lineRule="auto"/>
    </w:pPr>
  </w:style>
  <w:style w:type="character" w:customStyle="1" w:styleId="Char1">
    <w:name w:val="تذييل الصفحة Char"/>
    <w:basedOn w:val="a0"/>
    <w:link w:val="a6"/>
    <w:uiPriority w:val="99"/>
    <w:rsid w:val="005F7B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5F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EEEAuthorName">
    <w:name w:val="IEEE Author Name"/>
    <w:basedOn w:val="a"/>
    <w:next w:val="a"/>
    <w:rsid w:val="00DD15F4"/>
    <w:pPr>
      <w:bidi w:val="0"/>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styleId="a3">
    <w:name w:val="footnote text"/>
    <w:basedOn w:val="a"/>
    <w:link w:val="Char"/>
    <w:uiPriority w:val="99"/>
    <w:semiHidden/>
    <w:unhideWhenUsed/>
    <w:rsid w:val="009D132D"/>
    <w:pPr>
      <w:spacing w:after="0" w:line="240" w:lineRule="auto"/>
    </w:pPr>
    <w:rPr>
      <w:sz w:val="20"/>
      <w:szCs w:val="20"/>
    </w:rPr>
  </w:style>
  <w:style w:type="character" w:customStyle="1" w:styleId="Char">
    <w:name w:val="نص حاشية سفلية Char"/>
    <w:basedOn w:val="a0"/>
    <w:link w:val="a3"/>
    <w:uiPriority w:val="99"/>
    <w:semiHidden/>
    <w:rsid w:val="009D132D"/>
    <w:rPr>
      <w:sz w:val="20"/>
      <w:szCs w:val="20"/>
    </w:rPr>
  </w:style>
  <w:style w:type="character" w:styleId="a4">
    <w:name w:val="footnote reference"/>
    <w:basedOn w:val="a0"/>
    <w:uiPriority w:val="99"/>
    <w:semiHidden/>
    <w:unhideWhenUsed/>
    <w:rsid w:val="009D132D"/>
    <w:rPr>
      <w:vertAlign w:val="superscript"/>
    </w:rPr>
  </w:style>
  <w:style w:type="paragraph" w:styleId="a5">
    <w:name w:val="header"/>
    <w:basedOn w:val="a"/>
    <w:link w:val="Char0"/>
    <w:uiPriority w:val="99"/>
    <w:unhideWhenUsed/>
    <w:rsid w:val="005F7B51"/>
    <w:pPr>
      <w:tabs>
        <w:tab w:val="center" w:pos="4153"/>
        <w:tab w:val="right" w:pos="8306"/>
      </w:tabs>
      <w:spacing w:after="0" w:line="240" w:lineRule="auto"/>
    </w:pPr>
  </w:style>
  <w:style w:type="character" w:customStyle="1" w:styleId="Char0">
    <w:name w:val="رأس الصفحة Char"/>
    <w:basedOn w:val="a0"/>
    <w:link w:val="a5"/>
    <w:uiPriority w:val="99"/>
    <w:rsid w:val="005F7B51"/>
  </w:style>
  <w:style w:type="paragraph" w:styleId="a6">
    <w:name w:val="footer"/>
    <w:basedOn w:val="a"/>
    <w:link w:val="Char1"/>
    <w:uiPriority w:val="99"/>
    <w:unhideWhenUsed/>
    <w:rsid w:val="005F7B51"/>
    <w:pPr>
      <w:tabs>
        <w:tab w:val="center" w:pos="4153"/>
        <w:tab w:val="right" w:pos="8306"/>
      </w:tabs>
      <w:spacing w:after="0" w:line="240" w:lineRule="auto"/>
    </w:pPr>
  </w:style>
  <w:style w:type="character" w:customStyle="1" w:styleId="Char1">
    <w:name w:val="تذييل الصفحة Char"/>
    <w:basedOn w:val="a0"/>
    <w:link w:val="a6"/>
    <w:uiPriority w:val="99"/>
    <w:rsid w:val="005F7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204470">
      <w:bodyDiv w:val="1"/>
      <w:marLeft w:val="0"/>
      <w:marRight w:val="0"/>
      <w:marTop w:val="0"/>
      <w:marBottom w:val="0"/>
      <w:divBdr>
        <w:top w:val="none" w:sz="0" w:space="0" w:color="auto"/>
        <w:left w:val="none" w:sz="0" w:space="0" w:color="auto"/>
        <w:bottom w:val="none" w:sz="0" w:space="0" w:color="auto"/>
        <w:right w:val="none" w:sz="0" w:space="0" w:color="auto"/>
      </w:divBdr>
    </w:div>
    <w:div w:id="1673989421">
      <w:bodyDiv w:val="1"/>
      <w:marLeft w:val="0"/>
      <w:marRight w:val="0"/>
      <w:marTop w:val="0"/>
      <w:marBottom w:val="0"/>
      <w:divBdr>
        <w:top w:val="none" w:sz="0" w:space="0" w:color="auto"/>
        <w:left w:val="none" w:sz="0" w:space="0" w:color="auto"/>
        <w:bottom w:val="none" w:sz="0" w:space="0" w:color="auto"/>
        <w:right w:val="none" w:sz="0" w:space="0" w:color="auto"/>
      </w:divBdr>
    </w:div>
    <w:div w:id="170763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85AB6-AC5D-45E0-8023-6527A001D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4338</Words>
  <Characters>24727</Characters>
  <Application>Microsoft Office Word</Application>
  <DocSecurity>0</DocSecurity>
  <Lines>206</Lines>
  <Paragraphs>58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Windows User</cp:lastModifiedBy>
  <cp:revision>4</cp:revision>
  <dcterms:created xsi:type="dcterms:W3CDTF">2026-04-27T14:23:00Z</dcterms:created>
  <dcterms:modified xsi:type="dcterms:W3CDTF">2026-04-27T14:29:00Z</dcterms:modified>
</cp:coreProperties>
</file>